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22C31" w14:textId="77777777" w:rsidR="00CD7030" w:rsidRPr="004A0189" w:rsidRDefault="00CD7030" w:rsidP="004A0189">
      <w:pPr>
        <w:rPr>
          <w:b/>
          <w:sz w:val="28"/>
        </w:rPr>
      </w:pPr>
      <w:r w:rsidRPr="004A0189">
        <w:rPr>
          <w:b/>
          <w:sz w:val="28"/>
        </w:rPr>
        <w:t>LANDSORGANISASJONEN I NORGE</w:t>
      </w:r>
    </w:p>
    <w:p w14:paraId="15165175" w14:textId="77777777" w:rsidR="00BB2893" w:rsidRPr="004A0189" w:rsidRDefault="006C664A" w:rsidP="004A0189">
      <w:pPr>
        <w:rPr>
          <w:b/>
        </w:rPr>
      </w:pPr>
      <w:sdt>
        <w:sdtPr>
          <w:rPr>
            <w:b/>
            <w:noProof/>
          </w:rPr>
          <w:alias w:val="Soa_Navn"/>
          <w:tag w:val="Soa_Navn"/>
          <w:id w:val="26855432"/>
          <w:dataBinding w:xpath="/document/body/Soa_Navn" w:storeItemID="{4EF6FFC7-6E75-4EA9-A5CB-23571E0A5154}"/>
          <w:text/>
        </w:sdtPr>
        <w:sdtEndPr/>
        <w:sdtContent>
          <w:bookmarkStart w:id="0" w:name="Soa_Navn"/>
          <w:r w:rsidR="000703FD" w:rsidRPr="004A0189">
            <w:rPr>
              <w:b/>
              <w:noProof/>
            </w:rPr>
            <w:t>LO Trøndelag</w:t>
          </w:r>
        </w:sdtContent>
      </w:sdt>
      <w:bookmarkEnd w:id="0"/>
    </w:p>
    <w:p w14:paraId="143FC083" w14:textId="77777777" w:rsidR="00EB24FE" w:rsidRPr="004A0189" w:rsidRDefault="00EB24FE" w:rsidP="004A0189"/>
    <w:p w14:paraId="6CC90E3F" w14:textId="77777777" w:rsidR="00EB24FE" w:rsidRPr="004A0189" w:rsidRDefault="003A3293" w:rsidP="004A0189">
      <w:pPr>
        <w:pBdr>
          <w:top w:val="single" w:sz="12" w:space="1" w:color="auto"/>
          <w:bottom w:val="single" w:sz="4" w:space="1" w:color="auto"/>
        </w:pBdr>
        <w:rPr>
          <w:b/>
          <w:sz w:val="36"/>
        </w:rPr>
      </w:pPr>
      <w:r w:rsidRPr="004A0189">
        <w:rPr>
          <w:b/>
          <w:sz w:val="36"/>
        </w:rPr>
        <w:t>Protokoll</w:t>
      </w:r>
    </w:p>
    <w:p w14:paraId="78346A9D" w14:textId="77777777" w:rsidR="00666B3E" w:rsidRPr="004A0189" w:rsidRDefault="00666B3E" w:rsidP="004A0189"/>
    <w:p w14:paraId="0DEB0040" w14:textId="77777777" w:rsidR="00666B3E" w:rsidRPr="004A0189" w:rsidRDefault="00666B3E" w:rsidP="004A0189"/>
    <w:tbl>
      <w:tblPr>
        <w:tblW w:w="0" w:type="auto"/>
        <w:tblLook w:val="04A0" w:firstRow="1" w:lastRow="0" w:firstColumn="1" w:lastColumn="0" w:noHBand="0" w:noVBand="1"/>
      </w:tblPr>
      <w:tblGrid>
        <w:gridCol w:w="1368"/>
        <w:gridCol w:w="7703"/>
      </w:tblGrid>
      <w:tr w:rsidR="008E4D90" w:rsidRPr="004A0189" w14:paraId="16C3E35A" w14:textId="77777777" w:rsidTr="008F7BFA">
        <w:tc>
          <w:tcPr>
            <w:tcW w:w="1384" w:type="dxa"/>
          </w:tcPr>
          <w:p w14:paraId="0B754A6E" w14:textId="77777777" w:rsidR="00EB24FE" w:rsidRPr="004A0189" w:rsidRDefault="00EB24FE" w:rsidP="004A0189">
            <w:pPr>
              <w:rPr>
                <w:b/>
              </w:rPr>
            </w:pPr>
            <w:r w:rsidRPr="004A0189">
              <w:rPr>
                <w:b/>
              </w:rPr>
              <w:t>Til</w:t>
            </w:r>
            <w:r w:rsidR="008E4D90" w:rsidRPr="004A0189">
              <w:rPr>
                <w:b/>
              </w:rPr>
              <w:t>:</w:t>
            </w:r>
          </w:p>
        </w:tc>
        <w:tc>
          <w:tcPr>
            <w:tcW w:w="7827" w:type="dxa"/>
          </w:tcPr>
          <w:p w14:paraId="2DB513C3" w14:textId="389F57E6" w:rsidR="008E4D90" w:rsidRPr="00ED7C92" w:rsidRDefault="00ED7C92" w:rsidP="004A0189">
            <w:pPr>
              <w:rPr>
                <w:b/>
                <w:bCs/>
                <w:vanish/>
              </w:rPr>
            </w:pPr>
            <w:r w:rsidRPr="00ED7C92">
              <w:rPr>
                <w:b/>
                <w:bCs/>
              </w:rPr>
              <w:t>I</w:t>
            </w:r>
            <w:r w:rsidRPr="00ED7C92">
              <w:rPr>
                <w:b/>
                <w:bCs/>
              </w:rPr>
              <w:t>nformasjons- og rådgivningsavdelingen</w:t>
            </w:r>
            <w:sdt>
              <w:sdtPr>
                <w:rPr>
                  <w:b/>
                  <w:bCs/>
                  <w:vanish/>
                </w:rPr>
                <w:alias w:val="Sdo_AMNavn"/>
                <w:tag w:val="Sdo_AMNavn"/>
                <w:id w:val="12707855"/>
                <w:dataBinding w:xpath="/document/body/Sdo_AMNavn" w:storeItemID="{4EF6FFC7-6E75-4EA9-A5CB-23571E0A5154}"/>
                <w:text/>
              </w:sdtPr>
              <w:sdtEndPr/>
              <w:sdtContent>
                <w:bookmarkStart w:id="1" w:name="Sdo_AMNavn"/>
                <w:r w:rsidR="00A02463" w:rsidRPr="00ED7C92">
                  <w:rPr>
                    <w:b/>
                    <w:bCs/>
                    <w:vanish/>
                  </w:rPr>
                  <w:t xml:space="preserve"> </w:t>
                </w:r>
              </w:sdtContent>
            </w:sdt>
            <w:bookmarkEnd w:id="1"/>
          </w:p>
        </w:tc>
      </w:tr>
      <w:tr w:rsidR="00C86D4D" w:rsidRPr="004A0189" w14:paraId="7EA5AFA5" w14:textId="77777777" w:rsidTr="008F7BFA">
        <w:tc>
          <w:tcPr>
            <w:tcW w:w="1384" w:type="dxa"/>
          </w:tcPr>
          <w:p w14:paraId="73F5C06B" w14:textId="77777777" w:rsidR="00C86D4D" w:rsidRPr="004A0189" w:rsidRDefault="00C86D4D" w:rsidP="004A0189">
            <w:pPr>
              <w:rPr>
                <w:b/>
              </w:rPr>
            </w:pPr>
            <w:r w:rsidRPr="004A0189">
              <w:rPr>
                <w:b/>
              </w:rPr>
              <w:t>Kopi til:</w:t>
            </w:r>
          </w:p>
        </w:tc>
        <w:tc>
          <w:tcPr>
            <w:tcW w:w="7827" w:type="dxa"/>
          </w:tcPr>
          <w:p w14:paraId="35E3C913" w14:textId="77777777" w:rsidR="00C86D4D" w:rsidRPr="004A0189" w:rsidRDefault="00C86D4D" w:rsidP="004A0189"/>
        </w:tc>
      </w:tr>
      <w:tr w:rsidR="008E4D90" w:rsidRPr="004A0189" w14:paraId="3C642C27" w14:textId="77777777" w:rsidTr="008F7BFA">
        <w:tc>
          <w:tcPr>
            <w:tcW w:w="1384" w:type="dxa"/>
          </w:tcPr>
          <w:p w14:paraId="355053AA" w14:textId="77777777" w:rsidR="008E4D90" w:rsidRPr="004A0189" w:rsidRDefault="00EB24FE" w:rsidP="004A0189">
            <w:pPr>
              <w:rPr>
                <w:b/>
              </w:rPr>
            </w:pPr>
            <w:r w:rsidRPr="004A0189">
              <w:rPr>
                <w:b/>
              </w:rPr>
              <w:t>Fra</w:t>
            </w:r>
            <w:r w:rsidR="008E4D90" w:rsidRPr="004A0189">
              <w:rPr>
                <w:b/>
              </w:rPr>
              <w:t>:</w:t>
            </w:r>
          </w:p>
        </w:tc>
        <w:tc>
          <w:tcPr>
            <w:tcW w:w="7827" w:type="dxa"/>
          </w:tcPr>
          <w:p w14:paraId="65A66B03" w14:textId="68EB9946" w:rsidR="008E4D90" w:rsidRPr="004A0189" w:rsidRDefault="006C664A" w:rsidP="004A0189">
            <w:pPr>
              <w:rPr>
                <w:caps/>
              </w:rPr>
            </w:pPr>
            <w:sdt>
              <w:sdtPr>
                <w:rPr>
                  <w:rStyle w:val="Stil1"/>
                </w:rPr>
                <w:alias w:val="Sbr_Navn"/>
                <w:tag w:val="Sbr_Navn"/>
                <w:id w:val="27262470"/>
                <w:dataBinding w:xpath="/document/body/Sbr_Navn" w:storeItemID="{4EF6FFC7-6E75-4EA9-A5CB-23571E0A5154}"/>
                <w:text/>
              </w:sdtPr>
              <w:sdtEndPr>
                <w:rPr>
                  <w:rStyle w:val="Stil1"/>
                </w:rPr>
              </w:sdtEndPr>
              <w:sdtContent>
                <w:bookmarkStart w:id="2" w:name="Sbr_Navn"/>
                <w:r w:rsidR="00ED7C92">
                  <w:rPr>
                    <w:rStyle w:val="Stil1"/>
                  </w:rPr>
                  <w:t xml:space="preserve">LOs regionkontor i Trøndelag ved </w:t>
                </w:r>
                <w:r w:rsidR="0096594F" w:rsidRPr="004A0189">
                  <w:rPr>
                    <w:rStyle w:val="Stil1"/>
                  </w:rPr>
                  <w:t>Tone A. Vorseth Graneggen</w:t>
                </w:r>
              </w:sdtContent>
            </w:sdt>
            <w:bookmarkEnd w:id="2"/>
          </w:p>
        </w:tc>
      </w:tr>
    </w:tbl>
    <w:p w14:paraId="69FEBABE" w14:textId="77777777" w:rsidR="008E4D90" w:rsidRPr="004A0189" w:rsidRDefault="008E4D90" w:rsidP="004A0189"/>
    <w:tbl>
      <w:tblPr>
        <w:tblpPr w:leftFromText="141" w:rightFromText="141" w:vertAnchor="text" w:horzAnchor="margin" w:tblpY="34"/>
        <w:tblW w:w="5000" w:type="pct"/>
        <w:tblBorders>
          <w:top w:val="single" w:sz="4" w:space="0" w:color="auto"/>
          <w:bottom w:val="single" w:sz="4" w:space="0" w:color="auto"/>
        </w:tblBorders>
        <w:tblLook w:val="04A0" w:firstRow="1" w:lastRow="0" w:firstColumn="1" w:lastColumn="0" w:noHBand="0" w:noVBand="1"/>
      </w:tblPr>
      <w:tblGrid>
        <w:gridCol w:w="1929"/>
        <w:gridCol w:w="274"/>
        <w:gridCol w:w="1087"/>
        <w:gridCol w:w="2369"/>
        <w:gridCol w:w="1814"/>
        <w:gridCol w:w="1598"/>
      </w:tblGrid>
      <w:tr w:rsidR="004F7785" w:rsidRPr="00163945" w14:paraId="1B172A1D" w14:textId="77777777" w:rsidTr="004A0189">
        <w:trPr>
          <w:trHeight w:val="121"/>
        </w:trPr>
        <w:tc>
          <w:tcPr>
            <w:tcW w:w="1065" w:type="pct"/>
            <w:vAlign w:val="bottom"/>
          </w:tcPr>
          <w:p w14:paraId="6C4EFE69" w14:textId="7602775D" w:rsidR="004F7785" w:rsidRPr="00BB3104" w:rsidRDefault="004F7785" w:rsidP="004A0189">
            <w:pPr>
              <w:rPr>
                <w:sz w:val="18"/>
                <w:szCs w:val="18"/>
              </w:rPr>
            </w:pPr>
            <w:r w:rsidRPr="00BB3104">
              <w:rPr>
                <w:sz w:val="18"/>
                <w:szCs w:val="18"/>
              </w:rPr>
              <w:t xml:space="preserve">Saksnr.: </w:t>
            </w:r>
            <w:sdt>
              <w:sdtPr>
                <w:rPr>
                  <w:sz w:val="18"/>
                  <w:szCs w:val="18"/>
                </w:rPr>
                <w:alias w:val="Sas_ArkivSakID"/>
                <w:tag w:val="Sas_ArkivSakID"/>
                <w:id w:val="98232745"/>
                <w:dataBinding w:xpath="/document/body/Sas_ArkivSakID" w:storeItemID="{4EF6FFC7-6E75-4EA9-A5CB-23571E0A5154}"/>
                <w:text/>
              </w:sdtPr>
              <w:sdtEndPr/>
              <w:sdtContent>
                <w:bookmarkStart w:id="3" w:name="Sas_ArkivSakID"/>
                <w:r w:rsidR="00DD78CB" w:rsidRPr="00BB3104">
                  <w:rPr>
                    <w:sz w:val="18"/>
                    <w:szCs w:val="18"/>
                  </w:rPr>
                  <w:t>25/2956</w:t>
                </w:r>
              </w:sdtContent>
            </w:sdt>
            <w:bookmarkEnd w:id="3"/>
          </w:p>
        </w:tc>
        <w:tc>
          <w:tcPr>
            <w:tcW w:w="145" w:type="pct"/>
          </w:tcPr>
          <w:p w14:paraId="2D82F7DC" w14:textId="77777777" w:rsidR="004F7785" w:rsidRPr="00BB3104" w:rsidRDefault="004F7785" w:rsidP="004A0189">
            <w:pPr>
              <w:rPr>
                <w:sz w:val="18"/>
                <w:szCs w:val="18"/>
              </w:rPr>
            </w:pPr>
            <w:r w:rsidRPr="00BB3104">
              <w:rPr>
                <w:sz w:val="18"/>
                <w:szCs w:val="18"/>
              </w:rPr>
              <w:br/>
              <w:t>-</w:t>
            </w:r>
          </w:p>
        </w:tc>
        <w:tc>
          <w:tcPr>
            <w:tcW w:w="600" w:type="pct"/>
          </w:tcPr>
          <w:p w14:paraId="146B7430" w14:textId="77777777" w:rsidR="004F7785" w:rsidRPr="00BB3104" w:rsidRDefault="004F7785" w:rsidP="004A0189">
            <w:pPr>
              <w:rPr>
                <w:rStyle w:val="Stil2"/>
                <w:rFonts w:ascii="Open Sans" w:hAnsi="Open Sans"/>
                <w:sz w:val="18"/>
                <w:szCs w:val="18"/>
              </w:rPr>
            </w:pPr>
          </w:p>
          <w:p w14:paraId="795510ED" w14:textId="18905C5D" w:rsidR="004F7785" w:rsidRPr="00BB3104" w:rsidRDefault="006C664A" w:rsidP="004A0189">
            <w:pPr>
              <w:rPr>
                <w:sz w:val="18"/>
                <w:szCs w:val="18"/>
              </w:rPr>
            </w:pPr>
            <w:sdt>
              <w:sdtPr>
                <w:rPr>
                  <w:rStyle w:val="Stil2"/>
                  <w:rFonts w:ascii="Open Sans" w:hAnsi="Open Sans"/>
                  <w:sz w:val="18"/>
                  <w:szCs w:val="18"/>
                </w:rPr>
                <w:alias w:val="Sdo_DokNr"/>
                <w:tag w:val="Sdo_DokNr"/>
                <w:id w:val="80297397"/>
                <w:dataBinding w:xpath="/document/body/Sdo_DokNr" w:storeItemID="{4EF6FFC7-6E75-4EA9-A5CB-23571E0A5154}"/>
                <w:text/>
              </w:sdtPr>
              <w:sdtEndPr>
                <w:rPr>
                  <w:rStyle w:val="Stil2"/>
                </w:rPr>
              </w:sdtEndPr>
              <w:sdtContent>
                <w:bookmarkStart w:id="4" w:name="Sdo_DokNr"/>
                <w:r w:rsidR="00DD78CB" w:rsidRPr="00BB3104">
                  <w:rPr>
                    <w:sz w:val="18"/>
                    <w:szCs w:val="18"/>
                  </w:rPr>
                  <w:t>3</w:t>
                </w:r>
              </w:sdtContent>
            </w:sdt>
            <w:bookmarkEnd w:id="4"/>
          </w:p>
        </w:tc>
        <w:tc>
          <w:tcPr>
            <w:tcW w:w="1307" w:type="pct"/>
            <w:vAlign w:val="bottom"/>
          </w:tcPr>
          <w:p w14:paraId="4F775CD7" w14:textId="77777777" w:rsidR="004F7785" w:rsidRPr="00BB3104" w:rsidRDefault="004F7785" w:rsidP="004A0189">
            <w:pPr>
              <w:rPr>
                <w:sz w:val="18"/>
                <w:szCs w:val="18"/>
              </w:rPr>
            </w:pPr>
            <w:r w:rsidRPr="00BB3104">
              <w:rPr>
                <w:sz w:val="18"/>
                <w:szCs w:val="18"/>
              </w:rPr>
              <w:t xml:space="preserve">Arkivkode: </w:t>
            </w:r>
            <w:sdt>
              <w:sdtPr>
                <w:rPr>
                  <w:sz w:val="18"/>
                  <w:szCs w:val="18"/>
                </w:rPr>
                <w:alias w:val="Sas_Klasseringsverdi"/>
                <w:tag w:val="Sas_Klasseringsverdi"/>
                <w:id w:val="83503038"/>
                <w:dataBinding w:xpath="/document/body/Sas_Klasseringsverdi" w:storeItemID="{4EF6FFC7-6E75-4EA9-A5CB-23571E0A5154}"/>
                <w:text/>
              </w:sdtPr>
              <w:sdtEndPr/>
              <w:sdtContent>
                <w:bookmarkStart w:id="5" w:name="Sas_Klasseringsverdi"/>
                <w:r w:rsidRPr="00BB3104">
                  <w:rPr>
                    <w:sz w:val="18"/>
                    <w:szCs w:val="18"/>
                  </w:rPr>
                  <w:t>041.230</w:t>
                </w:r>
              </w:sdtContent>
            </w:sdt>
            <w:bookmarkEnd w:id="5"/>
          </w:p>
        </w:tc>
        <w:tc>
          <w:tcPr>
            <w:tcW w:w="1001" w:type="pct"/>
            <w:vAlign w:val="bottom"/>
          </w:tcPr>
          <w:p w14:paraId="313190FA" w14:textId="77777777" w:rsidR="004F7785" w:rsidRPr="00BB3104" w:rsidRDefault="004F7785" w:rsidP="004A0189">
            <w:pPr>
              <w:rPr>
                <w:sz w:val="18"/>
                <w:szCs w:val="18"/>
              </w:rPr>
            </w:pPr>
            <w:r w:rsidRPr="00BB3104">
              <w:rPr>
                <w:sz w:val="18"/>
                <w:szCs w:val="18"/>
              </w:rPr>
              <w:t xml:space="preserve">Saksbeh.: </w:t>
            </w:r>
            <w:sdt>
              <w:sdtPr>
                <w:rPr>
                  <w:sz w:val="18"/>
                  <w:szCs w:val="18"/>
                </w:rPr>
                <w:alias w:val="Gid_GidKode"/>
                <w:tag w:val="Gid_GidKode"/>
                <w:id w:val="8881398"/>
                <w:dataBinding w:xpath="/document/body/Gid_GidKode" w:storeItemID="{4EF6FFC7-6E75-4EA9-A5CB-23571E0A5154}"/>
                <w:text/>
              </w:sdtPr>
              <w:sdtEndPr/>
              <w:sdtContent>
                <w:bookmarkStart w:id="6" w:name="Gid_GidKode"/>
                <w:r w:rsidRPr="00BB3104">
                  <w:rPr>
                    <w:sz w:val="18"/>
                    <w:szCs w:val="18"/>
                  </w:rPr>
                  <w:t>TOGR</w:t>
                </w:r>
              </w:sdtContent>
            </w:sdt>
            <w:bookmarkEnd w:id="6"/>
          </w:p>
        </w:tc>
        <w:tc>
          <w:tcPr>
            <w:tcW w:w="882" w:type="pct"/>
            <w:vAlign w:val="bottom"/>
          </w:tcPr>
          <w:p w14:paraId="55939DBC" w14:textId="77777777" w:rsidR="004F7785" w:rsidRPr="00BB3104" w:rsidRDefault="004F7785" w:rsidP="004A0189">
            <w:pPr>
              <w:rPr>
                <w:sz w:val="18"/>
                <w:szCs w:val="18"/>
              </w:rPr>
            </w:pPr>
            <w:r w:rsidRPr="00BB3104">
              <w:rPr>
                <w:sz w:val="18"/>
                <w:szCs w:val="18"/>
              </w:rPr>
              <w:t xml:space="preserve">Dato: </w:t>
            </w:r>
            <w:sdt>
              <w:sdtPr>
                <w:rPr>
                  <w:sz w:val="18"/>
                  <w:szCs w:val="18"/>
                </w:rPr>
                <w:alias w:val="Sdo_DokDato"/>
                <w:tag w:val="Sdo_DokDato"/>
                <w:id w:val="36753817"/>
                <w:dataBinding w:xpath="/document/body/Sdo_DokDato" w:storeItemID="{4EF6FFC7-6E75-4EA9-A5CB-23571E0A5154}"/>
                <w:text/>
              </w:sdtPr>
              <w:sdtEndPr/>
              <w:sdtContent>
                <w:bookmarkStart w:id="7" w:name="Sdo_DokDato"/>
                <w:r w:rsidRPr="00BB3104">
                  <w:rPr>
                    <w:sz w:val="18"/>
                    <w:szCs w:val="18"/>
                  </w:rPr>
                  <w:t>12.03.2026</w:t>
                </w:r>
              </w:sdtContent>
            </w:sdt>
            <w:bookmarkEnd w:id="7"/>
          </w:p>
        </w:tc>
      </w:tr>
    </w:tbl>
    <w:p w14:paraId="62B754D4" w14:textId="77777777" w:rsidR="004F7785" w:rsidRPr="00163945" w:rsidRDefault="004F7785" w:rsidP="004A0189">
      <w:pPr>
        <w:rPr>
          <w:szCs w:val="22"/>
        </w:rPr>
      </w:pPr>
    </w:p>
    <w:p w14:paraId="2E3E2EFF" w14:textId="77777777" w:rsidR="004F7785" w:rsidRPr="00163945" w:rsidRDefault="004F7785" w:rsidP="004A0189">
      <w:pPr>
        <w:rPr>
          <w:szCs w:val="22"/>
        </w:rPr>
      </w:pPr>
    </w:p>
    <w:p w14:paraId="229DA848" w14:textId="77777777" w:rsidR="00EB24FE" w:rsidRPr="00163945" w:rsidRDefault="00EB24FE" w:rsidP="004A0189">
      <w:pPr>
        <w:rPr>
          <w:szCs w:val="22"/>
        </w:rPr>
      </w:pPr>
    </w:p>
    <w:p w14:paraId="154D9C1D" w14:textId="77777777" w:rsidR="00EB24FE" w:rsidRPr="00163945" w:rsidRDefault="00EB24FE" w:rsidP="004A0189">
      <w:pPr>
        <w:rPr>
          <w:szCs w:val="22"/>
        </w:rPr>
      </w:pPr>
    </w:p>
    <w:p w14:paraId="5D6AC2B9" w14:textId="77777777" w:rsidR="004D7632" w:rsidRPr="00163945" w:rsidRDefault="006C664A" w:rsidP="004A0189">
      <w:pPr>
        <w:rPr>
          <w:b/>
          <w:szCs w:val="22"/>
        </w:rPr>
      </w:pPr>
      <w:sdt>
        <w:sdtPr>
          <w:rPr>
            <w:b/>
            <w:noProof/>
            <w:szCs w:val="22"/>
          </w:rPr>
          <w:alias w:val="Sdo_Tittel"/>
          <w:tag w:val="Sdo_Tittel"/>
          <w:id w:val="38559103"/>
          <w:dataBinding w:xpath="/document/body/Sdo_Tittel" w:storeItemID="{4EF6FFC7-6E75-4EA9-A5CB-23571E0A5154}"/>
          <w:text/>
        </w:sdtPr>
        <w:sdtEndPr/>
        <w:sdtContent>
          <w:bookmarkStart w:id="8" w:name="Sdo_Tittel"/>
          <w:r w:rsidR="000703FD" w:rsidRPr="00163945">
            <w:rPr>
              <w:b/>
              <w:noProof/>
              <w:szCs w:val="22"/>
            </w:rPr>
            <w:t>Vedtatte uttalelser fra LOs regionkonferanse i Trøndelag 3. - 4.03.2026</w:t>
          </w:r>
        </w:sdtContent>
      </w:sdt>
      <w:bookmarkEnd w:id="8"/>
    </w:p>
    <w:p w14:paraId="63BD2A44" w14:textId="77777777" w:rsidR="00D61B6A" w:rsidRPr="00163945" w:rsidRDefault="00D61B6A" w:rsidP="004A0189">
      <w:pPr>
        <w:rPr>
          <w:szCs w:val="22"/>
        </w:rPr>
      </w:pPr>
    </w:p>
    <w:p w14:paraId="6B0B6498" w14:textId="77777777" w:rsidR="001832A3" w:rsidRPr="00163945" w:rsidRDefault="001832A3" w:rsidP="004A0189">
      <w:pPr>
        <w:rPr>
          <w:szCs w:val="22"/>
        </w:rPr>
      </w:pPr>
    </w:p>
    <w:p w14:paraId="2F1EF8A8" w14:textId="77777777" w:rsidR="009C5AAF" w:rsidRPr="00163945" w:rsidRDefault="009C5AAF" w:rsidP="004A0189">
      <w:pPr>
        <w:rPr>
          <w:szCs w:val="22"/>
        </w:rPr>
      </w:pPr>
    </w:p>
    <w:p w14:paraId="52360BFD" w14:textId="77777777" w:rsidR="009C5AAF" w:rsidRPr="00163945" w:rsidRDefault="009C5AAF" w:rsidP="004A0189">
      <w:pPr>
        <w:rPr>
          <w:szCs w:val="22"/>
        </w:rPr>
      </w:pPr>
    </w:p>
    <w:p w14:paraId="7E76C345" w14:textId="77777777" w:rsidR="00E066A4" w:rsidRPr="00163945" w:rsidRDefault="00E066A4" w:rsidP="004A0189">
      <w:pPr>
        <w:rPr>
          <w:szCs w:val="22"/>
        </w:rPr>
      </w:pPr>
    </w:p>
    <w:p w14:paraId="2D2E3085" w14:textId="77777777" w:rsidR="009C5AAF" w:rsidRPr="00163945" w:rsidRDefault="009C5AAF" w:rsidP="004A0189">
      <w:pPr>
        <w:rPr>
          <w:szCs w:val="22"/>
        </w:rPr>
      </w:pPr>
    </w:p>
    <w:p w14:paraId="60081AEF" w14:textId="77777777" w:rsidR="009C5AAF" w:rsidRPr="00163945" w:rsidRDefault="009C5AAF" w:rsidP="004A0189">
      <w:pPr>
        <w:rPr>
          <w:szCs w:val="22"/>
        </w:rPr>
      </w:pPr>
    </w:p>
    <w:p w14:paraId="31FE1AA4" w14:textId="77777777" w:rsidR="001832A3" w:rsidRPr="00163945" w:rsidRDefault="001832A3" w:rsidP="004A0189">
      <w:pPr>
        <w:rPr>
          <w:szCs w:val="22"/>
        </w:rPr>
      </w:pPr>
    </w:p>
    <w:p w14:paraId="7C50DAEB" w14:textId="5B8D70E6" w:rsidR="001832A3" w:rsidRPr="00163945" w:rsidRDefault="00E733B6" w:rsidP="004A0189">
      <w:pPr>
        <w:rPr>
          <w:b/>
          <w:szCs w:val="22"/>
        </w:rPr>
      </w:pPr>
      <w:r w:rsidRPr="00163945">
        <w:rPr>
          <w:b/>
          <w:szCs w:val="22"/>
        </w:rPr>
        <w:t>Mottakerliste:</w:t>
      </w:r>
      <w:r w:rsidR="004972C1">
        <w:rPr>
          <w:b/>
          <w:szCs w:val="22"/>
        </w:rPr>
        <w:br/>
      </w:r>
    </w:p>
    <w:tbl>
      <w:tblPr>
        <w:tblW w:w="9851" w:type="dxa"/>
        <w:tblLayout w:type="fixed"/>
        <w:tblCellMar>
          <w:left w:w="70" w:type="dxa"/>
          <w:right w:w="70" w:type="dxa"/>
        </w:tblCellMar>
        <w:tblLook w:val="04A0" w:firstRow="1" w:lastRow="0" w:firstColumn="1" w:lastColumn="0" w:noHBand="0" w:noVBand="1"/>
      </w:tblPr>
      <w:tblGrid>
        <w:gridCol w:w="9851"/>
      </w:tblGrid>
      <w:tr w:rsidR="008A2BE9" w:rsidRPr="00163945" w14:paraId="55A12444" w14:textId="77777777" w:rsidTr="009C5AAF">
        <w:trPr>
          <w:hidden/>
        </w:trPr>
        <w:tc>
          <w:tcPr>
            <w:tcW w:w="5173" w:type="dxa"/>
            <w:vAlign w:val="center"/>
            <w:hideMark/>
          </w:tcPr>
          <w:p w14:paraId="44EB654D" w14:textId="77777777" w:rsidR="008A2BE9" w:rsidRPr="00163945" w:rsidRDefault="006C664A" w:rsidP="004A0189">
            <w:pPr>
              <w:rPr>
                <w:vanish/>
                <w:szCs w:val="22"/>
              </w:rPr>
            </w:pPr>
            <w:sdt>
              <w:sdtPr>
                <w:rPr>
                  <w:vanish/>
                  <w:szCs w:val="22"/>
                </w:rPr>
                <w:alias w:val="TblAvsMot__Sdm_Amnavn___1___1"/>
                <w:tag w:val="TblAvsMot__Sdm_Amnavn___1___1"/>
                <w:id w:val="21570942"/>
                <w:dataBinding w:xpath="/document/body/TblAvsMot/table/row[1]/cell[1]" w:storeItemID="{4EF6FFC7-6E75-4EA9-A5CB-23571E0A5154}"/>
                <w:text/>
              </w:sdtPr>
              <w:sdtEndPr/>
              <w:sdtContent>
                <w:bookmarkStart w:id="9" w:name="TblAvsMot__Sdm_Amnavn___1___1"/>
                <w:r w:rsidR="008A2BE9" w:rsidRPr="00163945">
                  <w:rPr>
                    <w:vanish/>
                    <w:szCs w:val="22"/>
                  </w:rPr>
                  <w:t xml:space="preserve"> </w:t>
                </w:r>
              </w:sdtContent>
            </w:sdt>
            <w:bookmarkEnd w:id="9"/>
          </w:p>
        </w:tc>
      </w:tr>
    </w:tbl>
    <w:p w14:paraId="21F91BB2" w14:textId="77777777" w:rsidR="00C7748E" w:rsidRPr="00163945" w:rsidRDefault="00C7748E" w:rsidP="004A0189">
      <w:pPr>
        <w:rPr>
          <w:szCs w:val="22"/>
        </w:rPr>
      </w:pPr>
    </w:p>
    <w:tbl>
      <w:tblPr>
        <w:tblW w:w="9851" w:type="dxa"/>
        <w:tblLayout w:type="fixed"/>
        <w:tblCellMar>
          <w:left w:w="70" w:type="dxa"/>
          <w:right w:w="70" w:type="dxa"/>
        </w:tblCellMar>
        <w:tblLook w:val="04A0" w:firstRow="1" w:lastRow="0" w:firstColumn="1" w:lastColumn="0" w:noHBand="0" w:noVBand="1"/>
      </w:tblPr>
      <w:tblGrid>
        <w:gridCol w:w="4890"/>
        <w:gridCol w:w="4961"/>
      </w:tblGrid>
      <w:tr w:rsidR="00C7748E" w:rsidRPr="00163945" w14:paraId="532484AF" w14:textId="77777777" w:rsidTr="0005058C">
        <w:tc>
          <w:tcPr>
            <w:tcW w:w="4890" w:type="dxa"/>
            <w:vAlign w:val="center"/>
            <w:hideMark/>
          </w:tcPr>
          <w:p w14:paraId="6CA85114" w14:textId="77777777" w:rsidR="00C7748E" w:rsidRPr="00163945" w:rsidRDefault="00C7748E" w:rsidP="004A0189">
            <w:pPr>
              <w:rPr>
                <w:szCs w:val="22"/>
              </w:rPr>
            </w:pPr>
          </w:p>
        </w:tc>
        <w:tc>
          <w:tcPr>
            <w:tcW w:w="4961" w:type="dxa"/>
            <w:vAlign w:val="center"/>
            <w:hideMark/>
          </w:tcPr>
          <w:p w14:paraId="103B6F2B" w14:textId="77777777" w:rsidR="00C7748E" w:rsidRPr="00163945" w:rsidRDefault="00C7748E" w:rsidP="004A0189">
            <w:pPr>
              <w:rPr>
                <w:szCs w:val="22"/>
              </w:rPr>
            </w:pPr>
          </w:p>
        </w:tc>
      </w:tr>
    </w:tbl>
    <w:p w14:paraId="3B031307" w14:textId="77777777" w:rsidR="008A704C" w:rsidRPr="00163945" w:rsidRDefault="008A704C" w:rsidP="004A0189">
      <w:pPr>
        <w:rPr>
          <w:szCs w:val="22"/>
        </w:rPr>
      </w:pPr>
    </w:p>
    <w:p w14:paraId="6F01A71F" w14:textId="78004157" w:rsidR="008A704C" w:rsidRPr="00163945" w:rsidRDefault="008A704C" w:rsidP="004972C1">
      <w:pPr>
        <w:jc w:val="center"/>
        <w:rPr>
          <w:szCs w:val="22"/>
        </w:rPr>
      </w:pPr>
      <w:r w:rsidRPr="00163945">
        <w:rPr>
          <w:szCs w:val="22"/>
        </w:rPr>
        <w:br w:type="page"/>
      </w:r>
    </w:p>
    <w:p w14:paraId="609A6C15" w14:textId="77777777" w:rsidR="00833CA2" w:rsidRDefault="00833CA2" w:rsidP="00833CA2">
      <w:pPr>
        <w:pStyle w:val="paragraph"/>
        <w:spacing w:before="0" w:beforeAutospacing="0" w:after="0" w:afterAutospacing="0"/>
        <w:textAlignment w:val="baseline"/>
        <w:rPr>
          <w:rFonts w:ascii="Segoe UI" w:hAnsi="Segoe UI" w:cs="Segoe UI"/>
          <w:sz w:val="18"/>
          <w:szCs w:val="18"/>
        </w:rPr>
      </w:pPr>
    </w:p>
    <w:p w14:paraId="25166869" w14:textId="77777777" w:rsidR="00833CA2" w:rsidRDefault="00833CA2" w:rsidP="00833CA2">
      <w:pPr>
        <w:pStyle w:val="paragraph"/>
        <w:spacing w:before="0" w:beforeAutospacing="0" w:after="0" w:afterAutospacing="0"/>
        <w:textAlignment w:val="baseline"/>
        <w:rPr>
          <w:rFonts w:ascii="Segoe UI" w:hAnsi="Segoe UI" w:cs="Segoe UI"/>
          <w:sz w:val="18"/>
          <w:szCs w:val="18"/>
        </w:rPr>
      </w:pPr>
      <w:r>
        <w:rPr>
          <w:rStyle w:val="eop"/>
          <w:rFonts w:ascii="Open Sans" w:hAnsi="Open Sans" w:cs="Open Sans"/>
          <w:color w:val="EE0000"/>
          <w:sz w:val="20"/>
          <w:szCs w:val="20"/>
        </w:rPr>
        <w:t> </w:t>
      </w:r>
    </w:p>
    <w:p w14:paraId="67B054EA" w14:textId="2B448BF2" w:rsidR="00833CA2" w:rsidRPr="004C0F25" w:rsidRDefault="004C0F25" w:rsidP="00833CA2">
      <w:pPr>
        <w:pStyle w:val="paragraph"/>
        <w:spacing w:before="0" w:beforeAutospacing="0" w:after="0" w:afterAutospacing="0"/>
        <w:textAlignment w:val="baseline"/>
        <w:rPr>
          <w:rFonts w:ascii="Open Sans" w:hAnsi="Open Sans" w:cs="Open Sans"/>
          <w:sz w:val="20"/>
          <w:szCs w:val="20"/>
        </w:rPr>
      </w:pPr>
      <w:r>
        <w:rPr>
          <w:rStyle w:val="normaltextrun"/>
          <w:rFonts w:ascii="Open Sans" w:hAnsi="Open Sans" w:cs="Open Sans"/>
          <w:b/>
          <w:bCs/>
          <w:sz w:val="20"/>
          <w:szCs w:val="20"/>
        </w:rPr>
        <w:br/>
      </w:r>
      <w:r w:rsidR="00683AEF">
        <w:rPr>
          <w:rStyle w:val="normaltextrun"/>
          <w:rFonts w:ascii="Open Sans" w:hAnsi="Open Sans" w:cs="Open Sans"/>
          <w:b/>
          <w:bCs/>
          <w:sz w:val="20"/>
          <w:szCs w:val="20"/>
        </w:rPr>
        <w:t>Uttalelse</w:t>
      </w:r>
      <w:r w:rsidR="00833CA2" w:rsidRPr="004C0F25">
        <w:rPr>
          <w:rStyle w:val="normaltextrun"/>
          <w:rFonts w:ascii="Open Sans" w:hAnsi="Open Sans" w:cs="Open Sans"/>
          <w:b/>
          <w:bCs/>
          <w:sz w:val="20"/>
          <w:szCs w:val="20"/>
        </w:rPr>
        <w:t> </w:t>
      </w:r>
      <w:r w:rsidRPr="004C0F25">
        <w:rPr>
          <w:rStyle w:val="normaltextrun"/>
          <w:rFonts w:ascii="Open Sans" w:hAnsi="Open Sans" w:cs="Open Sans"/>
          <w:b/>
          <w:bCs/>
          <w:sz w:val="20"/>
          <w:szCs w:val="20"/>
        </w:rPr>
        <w:t>1</w:t>
      </w:r>
      <w:r w:rsidR="00833CA2" w:rsidRPr="004C0F25">
        <w:rPr>
          <w:rStyle w:val="normaltextrun"/>
          <w:rFonts w:ascii="Open Sans" w:hAnsi="Open Sans" w:cs="Open Sans"/>
          <w:b/>
          <w:bCs/>
          <w:sz w:val="20"/>
          <w:szCs w:val="20"/>
        </w:rPr>
        <w:t xml:space="preserve">: </w:t>
      </w:r>
      <w:r w:rsidR="00833CA2" w:rsidRPr="004C0F25">
        <w:rPr>
          <w:rFonts w:ascii="Open Sans" w:hAnsi="Open Sans" w:cs="Open Sans"/>
          <w:sz w:val="20"/>
          <w:szCs w:val="20"/>
        </w:rPr>
        <w:br/>
      </w:r>
      <w:r w:rsidR="00833CA2" w:rsidRPr="004C0F25">
        <w:rPr>
          <w:rStyle w:val="scxw235246332"/>
          <w:rFonts w:ascii="Open Sans" w:hAnsi="Open Sans" w:cs="Open Sans"/>
          <w:sz w:val="20"/>
          <w:szCs w:val="20"/>
        </w:rPr>
        <w:t> </w:t>
      </w:r>
      <w:r w:rsidR="00833CA2" w:rsidRPr="004C0F25">
        <w:rPr>
          <w:rFonts w:ascii="Open Sans" w:hAnsi="Open Sans" w:cs="Open Sans"/>
          <w:sz w:val="20"/>
          <w:szCs w:val="20"/>
        </w:rPr>
        <w:br/>
      </w:r>
      <w:r w:rsidR="00833CA2" w:rsidRPr="004C0F25">
        <w:rPr>
          <w:rStyle w:val="normaltextrun"/>
          <w:rFonts w:ascii="Open Sans" w:hAnsi="Open Sans" w:cs="Open Sans"/>
          <w:b/>
          <w:bCs/>
          <w:sz w:val="20"/>
          <w:szCs w:val="20"/>
        </w:rPr>
        <w:t>Folkeretten må forsvares: Nei til USAs aggresjon i Venezuela</w:t>
      </w:r>
      <w:r w:rsidR="00833CA2" w:rsidRPr="004C0F25">
        <w:rPr>
          <w:rStyle w:val="eop"/>
          <w:rFonts w:ascii="Open Sans" w:hAnsi="Open Sans" w:cs="Open Sans"/>
          <w:sz w:val="20"/>
          <w:szCs w:val="20"/>
        </w:rPr>
        <w:t> </w:t>
      </w:r>
      <w:r w:rsidR="009D5033" w:rsidRPr="004C0F25">
        <w:rPr>
          <w:rStyle w:val="eop"/>
          <w:rFonts w:ascii="Open Sans" w:hAnsi="Open Sans" w:cs="Open Sans"/>
          <w:sz w:val="20"/>
          <w:szCs w:val="20"/>
        </w:rPr>
        <w:br/>
      </w:r>
    </w:p>
    <w:p w14:paraId="72B68DDD" w14:textId="2BA3818F"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Den 3. januar 2026 ble verden vitne til et brudd på folkeretten da USA bortførte Venezuelas statsleder Nicolás Maduro og hans kone, Cilia Flores.</w:t>
      </w:r>
      <w:r w:rsidRPr="004C0F25">
        <w:rPr>
          <w:rStyle w:val="eop"/>
          <w:rFonts w:ascii="Open Sans" w:hAnsi="Open Sans" w:cs="Open Sans"/>
          <w:sz w:val="20"/>
          <w:szCs w:val="20"/>
        </w:rPr>
        <w:t> </w:t>
      </w:r>
      <w:r w:rsidR="00622748" w:rsidRPr="004C0F25">
        <w:rPr>
          <w:rStyle w:val="eop"/>
          <w:rFonts w:ascii="Open Sans" w:hAnsi="Open Sans" w:cs="Open Sans"/>
          <w:sz w:val="20"/>
          <w:szCs w:val="20"/>
        </w:rPr>
        <w:br/>
      </w:r>
    </w:p>
    <w:p w14:paraId="606D56F6" w14:textId="3AAE0CE3"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Dette er ikke bare et angrep på én enkelt stat, men et åpenbart brudd på folkeretten og Venezuelas suverenitet, som truer med å destabilisere hele regionen. Historien har vist oss at USAs tidligere inngripen i Latin-Amerika aldri har ført til demokrati, men tvert imot til kaos, krig og økte flyktningstrømmer.</w:t>
      </w:r>
      <w:r w:rsidRPr="004C0F25">
        <w:rPr>
          <w:rStyle w:val="eop"/>
          <w:rFonts w:ascii="Open Sans" w:hAnsi="Open Sans" w:cs="Open Sans"/>
          <w:sz w:val="20"/>
          <w:szCs w:val="20"/>
        </w:rPr>
        <w:t> </w:t>
      </w:r>
      <w:r w:rsidR="00622748" w:rsidRPr="004C0F25">
        <w:rPr>
          <w:rStyle w:val="eop"/>
          <w:rFonts w:ascii="Open Sans" w:hAnsi="Open Sans" w:cs="Open Sans"/>
          <w:sz w:val="20"/>
          <w:szCs w:val="20"/>
        </w:rPr>
        <w:br/>
      </w:r>
    </w:p>
    <w:p w14:paraId="5DAE08FC" w14:textId="2CC88080"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Selv om det er all grunn til å være kritisk til Maduros regime, rettferdiggjør ikke dette en ulovlig regimeskiftekrig. Den humanitære situasjonen i landet er dypt alvorlig. Det venezuelanske folket har behov for endringer mot et reelt demokrati, men slike endringer må skje på deres egne premisser. Stormakter kan ikke gis presedens til å gripe inn militært i suverene stater uten </w:t>
      </w:r>
      <w:r w:rsidR="005061B2">
        <w:rPr>
          <w:rStyle w:val="normaltextrun"/>
          <w:rFonts w:ascii="Open Sans" w:hAnsi="Open Sans" w:cs="Open Sans"/>
          <w:sz w:val="20"/>
          <w:szCs w:val="20"/>
        </w:rPr>
        <w:br/>
      </w:r>
      <w:r w:rsidRPr="004C0F25">
        <w:rPr>
          <w:rStyle w:val="normaltextrun"/>
          <w:rFonts w:ascii="Open Sans" w:hAnsi="Open Sans" w:cs="Open Sans"/>
          <w:sz w:val="20"/>
          <w:szCs w:val="20"/>
        </w:rPr>
        <w:t>FN-mandat.</w:t>
      </w:r>
      <w:r w:rsidRPr="004C0F25">
        <w:rPr>
          <w:rStyle w:val="eop"/>
          <w:rFonts w:ascii="Open Sans" w:hAnsi="Open Sans" w:cs="Open Sans"/>
          <w:sz w:val="20"/>
          <w:szCs w:val="20"/>
        </w:rPr>
        <w:t> </w:t>
      </w:r>
      <w:r w:rsidR="00622748" w:rsidRPr="004C0F25">
        <w:rPr>
          <w:rStyle w:val="eop"/>
          <w:rFonts w:ascii="Open Sans" w:hAnsi="Open Sans" w:cs="Open Sans"/>
          <w:sz w:val="20"/>
          <w:szCs w:val="20"/>
        </w:rPr>
        <w:br/>
      </w:r>
    </w:p>
    <w:p w14:paraId="789BA1C8" w14:textId="1279609D"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Verdenssamfunnet står nå overfor en farlig situasjon, og Norge må våge å være en tydelig stemme mot maktmisbruk. Vi må kreve at USA holdes ansvarlig for sine handlinger, og at diplomati prioriteres over våpenmakt.</w:t>
      </w:r>
      <w:r w:rsidRPr="004C0F25">
        <w:rPr>
          <w:rStyle w:val="eop"/>
          <w:rFonts w:ascii="Open Sans" w:hAnsi="Open Sans" w:cs="Open Sans"/>
          <w:sz w:val="20"/>
          <w:szCs w:val="20"/>
        </w:rPr>
        <w:t> </w:t>
      </w:r>
      <w:r w:rsidR="009D5033" w:rsidRPr="004C0F25">
        <w:rPr>
          <w:rStyle w:val="eop"/>
          <w:rFonts w:ascii="Open Sans" w:hAnsi="Open Sans" w:cs="Open Sans"/>
          <w:sz w:val="20"/>
          <w:szCs w:val="20"/>
        </w:rPr>
        <w:br/>
      </w:r>
    </w:p>
    <w:p w14:paraId="05D9B317" w14:textId="6DA2B34E" w:rsidR="009D5033" w:rsidRPr="004C0F25" w:rsidRDefault="009D5033">
      <w:pPr>
        <w:rPr>
          <w:sz w:val="20"/>
          <w:szCs w:val="20"/>
        </w:rPr>
      </w:pPr>
      <w:r w:rsidRPr="004C0F25">
        <w:rPr>
          <w:sz w:val="20"/>
          <w:szCs w:val="20"/>
        </w:rPr>
        <w:br w:type="page"/>
      </w:r>
    </w:p>
    <w:p w14:paraId="15C5A496"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p>
    <w:p w14:paraId="696D2537"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eop"/>
          <w:rFonts w:ascii="Open Sans" w:hAnsi="Open Sans" w:cs="Open Sans"/>
          <w:sz w:val="20"/>
          <w:szCs w:val="20"/>
        </w:rPr>
        <w:t> </w:t>
      </w:r>
    </w:p>
    <w:p w14:paraId="38FFDAD1"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eop"/>
          <w:rFonts w:ascii="Open Sans" w:hAnsi="Open Sans" w:cs="Open Sans"/>
          <w:sz w:val="20"/>
          <w:szCs w:val="20"/>
        </w:rPr>
        <w:t> </w:t>
      </w:r>
    </w:p>
    <w:p w14:paraId="5077FBE3" w14:textId="7D96006A" w:rsidR="00833CA2" w:rsidRPr="004C0F25" w:rsidRDefault="00683AEF" w:rsidP="00833CA2">
      <w:pPr>
        <w:pStyle w:val="paragraph"/>
        <w:spacing w:before="0" w:beforeAutospacing="0" w:after="0" w:afterAutospacing="0"/>
        <w:textAlignment w:val="baseline"/>
        <w:rPr>
          <w:rFonts w:ascii="Open Sans" w:hAnsi="Open Sans" w:cs="Open Sans"/>
          <w:sz w:val="20"/>
          <w:szCs w:val="20"/>
        </w:rPr>
      </w:pPr>
      <w:r>
        <w:rPr>
          <w:rStyle w:val="normaltextrun"/>
          <w:rFonts w:ascii="Open Sans" w:hAnsi="Open Sans" w:cs="Open Sans"/>
          <w:b/>
          <w:bCs/>
          <w:sz w:val="20"/>
          <w:szCs w:val="20"/>
        </w:rPr>
        <w:t>Uttalelse</w:t>
      </w:r>
      <w:r w:rsidR="00833CA2" w:rsidRPr="004C0F25">
        <w:rPr>
          <w:rStyle w:val="normaltextrun"/>
          <w:rFonts w:ascii="Open Sans" w:hAnsi="Open Sans" w:cs="Open Sans"/>
          <w:b/>
          <w:bCs/>
          <w:sz w:val="20"/>
          <w:szCs w:val="20"/>
        </w:rPr>
        <w:t xml:space="preserve"> </w:t>
      </w:r>
      <w:r w:rsidR="004C0F25" w:rsidRPr="004C0F25">
        <w:rPr>
          <w:rStyle w:val="normaltextrun"/>
          <w:rFonts w:ascii="Open Sans" w:hAnsi="Open Sans" w:cs="Open Sans"/>
          <w:b/>
          <w:bCs/>
          <w:sz w:val="20"/>
          <w:szCs w:val="20"/>
        </w:rPr>
        <w:t>2</w:t>
      </w:r>
      <w:r w:rsidR="00833CA2" w:rsidRPr="004C0F25">
        <w:rPr>
          <w:rStyle w:val="normaltextrun"/>
          <w:rFonts w:ascii="Open Sans" w:hAnsi="Open Sans" w:cs="Open Sans"/>
          <w:b/>
          <w:bCs/>
          <w:sz w:val="20"/>
          <w:szCs w:val="20"/>
        </w:rPr>
        <w:t xml:space="preserve">: </w:t>
      </w:r>
      <w:r w:rsidR="00833CA2" w:rsidRPr="004C0F25">
        <w:rPr>
          <w:rFonts w:ascii="Open Sans" w:hAnsi="Open Sans" w:cs="Open Sans"/>
          <w:sz w:val="20"/>
          <w:szCs w:val="20"/>
        </w:rPr>
        <w:br/>
      </w:r>
      <w:r w:rsidR="00833CA2" w:rsidRPr="004C0F25">
        <w:rPr>
          <w:rStyle w:val="scxw235246332"/>
          <w:rFonts w:ascii="Open Sans" w:hAnsi="Open Sans" w:cs="Open Sans"/>
          <w:sz w:val="20"/>
          <w:szCs w:val="20"/>
        </w:rPr>
        <w:t> </w:t>
      </w:r>
      <w:r w:rsidR="00833CA2" w:rsidRPr="004C0F25">
        <w:rPr>
          <w:rFonts w:ascii="Open Sans" w:hAnsi="Open Sans" w:cs="Open Sans"/>
          <w:sz w:val="20"/>
          <w:szCs w:val="20"/>
        </w:rPr>
        <w:br/>
      </w:r>
      <w:r w:rsidR="00833CA2" w:rsidRPr="004C0F25">
        <w:rPr>
          <w:rStyle w:val="normaltextrun"/>
          <w:rFonts w:ascii="Open Sans" w:hAnsi="Open Sans" w:cs="Open Sans"/>
          <w:b/>
          <w:bCs/>
          <w:sz w:val="20"/>
          <w:szCs w:val="20"/>
        </w:rPr>
        <w:t>Dørterskeltjenesten må etableres samtidig med ny Postlov </w:t>
      </w:r>
      <w:r w:rsidR="00833CA2" w:rsidRPr="004C0F25">
        <w:rPr>
          <w:rStyle w:val="eop"/>
          <w:rFonts w:ascii="Open Sans" w:hAnsi="Open Sans" w:cs="Open Sans"/>
          <w:sz w:val="20"/>
          <w:szCs w:val="20"/>
        </w:rPr>
        <w:t> </w:t>
      </w:r>
      <w:r w:rsidR="00622748" w:rsidRPr="004C0F25">
        <w:rPr>
          <w:rStyle w:val="eop"/>
          <w:rFonts w:ascii="Open Sans" w:hAnsi="Open Sans" w:cs="Open Sans"/>
          <w:sz w:val="20"/>
          <w:szCs w:val="20"/>
        </w:rPr>
        <w:br/>
      </w:r>
    </w:p>
    <w:p w14:paraId="26071686" w14:textId="60E60A7A" w:rsidR="00833CA2" w:rsidRPr="004C0F25" w:rsidRDefault="00833CA2" w:rsidP="00833CA2">
      <w:pPr>
        <w:pStyle w:val="paragraph"/>
        <w:spacing w:before="0" w:after="0"/>
        <w:textAlignment w:val="baseline"/>
        <w:rPr>
          <w:rFonts w:ascii="Open Sans" w:hAnsi="Open Sans" w:cs="Open Sans"/>
          <w:sz w:val="20"/>
          <w:szCs w:val="20"/>
        </w:rPr>
      </w:pPr>
      <w:r w:rsidRPr="004C0F25">
        <w:rPr>
          <w:rStyle w:val="normaltextrun"/>
          <w:rFonts w:ascii="Open Sans" w:hAnsi="Open Sans" w:cs="Open Sans"/>
          <w:sz w:val="20"/>
          <w:szCs w:val="20"/>
        </w:rPr>
        <w:t xml:space="preserve">Vi sender stadig færre brev og </w:t>
      </w:r>
      <w:r w:rsidR="00333285">
        <w:rPr>
          <w:rStyle w:val="normaltextrun"/>
          <w:rFonts w:ascii="Open Sans" w:hAnsi="Open Sans" w:cs="Open Sans"/>
          <w:sz w:val="20"/>
          <w:szCs w:val="20"/>
        </w:rPr>
        <w:t>r</w:t>
      </w:r>
      <w:r w:rsidRPr="004C0F25">
        <w:rPr>
          <w:rStyle w:val="normaltextrun"/>
          <w:rFonts w:ascii="Open Sans" w:hAnsi="Open Sans" w:cs="Open Sans"/>
          <w:sz w:val="20"/>
          <w:szCs w:val="20"/>
        </w:rPr>
        <w:t>egjeringen foreslår en ny postlov som reduserer postlevering til én dag i uka</w:t>
      </w:r>
      <w:r w:rsidRPr="004C0F25">
        <w:rPr>
          <w:rStyle w:val="normaltextrun"/>
          <w:rFonts w:ascii="Open Sans" w:hAnsi="Open Sans" w:cs="Open Sans"/>
          <w:b/>
          <w:bCs/>
          <w:sz w:val="20"/>
          <w:szCs w:val="20"/>
        </w:rPr>
        <w:t> </w:t>
      </w:r>
      <w:r w:rsidRPr="004C0F25">
        <w:rPr>
          <w:rStyle w:val="normaltextrun"/>
          <w:rFonts w:ascii="Open Sans" w:hAnsi="Open Sans" w:cs="Open Sans"/>
          <w:sz w:val="20"/>
          <w:szCs w:val="20"/>
        </w:rPr>
        <w:t>– og samtidig velger man å utelate dørterskeltjenesten. Det er et politisk valg med store konsekvenser.</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78F7CB19" w14:textId="55DD4930" w:rsidR="00833CA2" w:rsidRPr="004C0F25" w:rsidRDefault="00833CA2" w:rsidP="00833CA2">
      <w:pPr>
        <w:pStyle w:val="paragraph"/>
        <w:spacing w:before="0" w:after="0"/>
        <w:textAlignment w:val="baseline"/>
        <w:rPr>
          <w:rFonts w:ascii="Open Sans" w:hAnsi="Open Sans" w:cs="Open Sans"/>
          <w:sz w:val="20"/>
          <w:szCs w:val="20"/>
        </w:rPr>
      </w:pPr>
      <w:r w:rsidRPr="004C0F25">
        <w:rPr>
          <w:rStyle w:val="normaltextrun"/>
          <w:rFonts w:ascii="Open Sans" w:hAnsi="Open Sans" w:cs="Open Sans"/>
          <w:sz w:val="20"/>
          <w:szCs w:val="20"/>
        </w:rPr>
        <w:t>Posten er det eneste fysiske infrastrukturen vi har i Norge og Posten, sammen med KS, gjennomfører et pilotprosjekt i 9 kommuner i landet.</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553775AB" w14:textId="77777777" w:rsidR="00833CA2" w:rsidRPr="004C0F25" w:rsidRDefault="00833CA2" w:rsidP="00833CA2">
      <w:pPr>
        <w:pStyle w:val="paragraph"/>
        <w:spacing w:before="0" w:after="0"/>
        <w:textAlignment w:val="baseline"/>
        <w:rPr>
          <w:rFonts w:ascii="Open Sans" w:hAnsi="Open Sans" w:cs="Open Sans"/>
          <w:sz w:val="20"/>
          <w:szCs w:val="20"/>
        </w:rPr>
      </w:pPr>
      <w:r w:rsidRPr="004C0F25">
        <w:rPr>
          <w:rStyle w:val="normaltextrun"/>
          <w:rFonts w:ascii="Open Sans" w:hAnsi="Open Sans" w:cs="Open Sans"/>
          <w:sz w:val="20"/>
          <w:szCs w:val="20"/>
        </w:rPr>
        <w:t>Posten besøker eldre over 75 år på døra med informasjon fra politi, stat og kommune. Folk får fysisk informasjon fra myndighetene, som bidrar til at de ikke blir stående utenfor samfunnet.</w:t>
      </w:r>
      <w:r w:rsidRPr="004C0F25">
        <w:rPr>
          <w:rStyle w:val="eop"/>
          <w:rFonts w:ascii="Open Sans" w:hAnsi="Open Sans" w:cs="Open Sans"/>
          <w:sz w:val="20"/>
          <w:szCs w:val="20"/>
        </w:rPr>
        <w:t> </w:t>
      </w:r>
    </w:p>
    <w:p w14:paraId="4BA9F710" w14:textId="254DA0D6" w:rsidR="00833CA2" w:rsidRPr="004C0F25" w:rsidRDefault="00833CA2" w:rsidP="00833CA2">
      <w:pPr>
        <w:pStyle w:val="paragraph"/>
        <w:spacing w:before="0" w:after="0"/>
        <w:textAlignment w:val="baseline"/>
        <w:rPr>
          <w:rFonts w:ascii="Open Sans" w:hAnsi="Open Sans" w:cs="Open Sans"/>
          <w:sz w:val="20"/>
          <w:szCs w:val="20"/>
        </w:rPr>
      </w:pPr>
      <w:r w:rsidRPr="004C0F25">
        <w:rPr>
          <w:rStyle w:val="normaltextrun"/>
          <w:rFonts w:ascii="Open Sans" w:hAnsi="Open Sans" w:cs="Open Sans"/>
          <w:sz w:val="20"/>
          <w:szCs w:val="20"/>
        </w:rPr>
        <w:t>Det er 600 000 nordmenn med ingen og lav digital kompetanse i landet vårt, og Posten er selve livsnerven for at disse får informasjon og kan delta i samfunnslivet.</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527807C3" w14:textId="2E2008E3" w:rsidR="00833CA2" w:rsidRPr="004C0F25" w:rsidRDefault="00833CA2" w:rsidP="00833CA2">
      <w:pPr>
        <w:pStyle w:val="paragraph"/>
        <w:spacing w:before="0" w:after="0"/>
        <w:textAlignment w:val="baseline"/>
        <w:rPr>
          <w:rFonts w:ascii="Open Sans" w:hAnsi="Open Sans" w:cs="Open Sans"/>
          <w:sz w:val="20"/>
          <w:szCs w:val="20"/>
        </w:rPr>
      </w:pPr>
      <w:r w:rsidRPr="004C0F25">
        <w:rPr>
          <w:rStyle w:val="normaltextrun"/>
          <w:rFonts w:ascii="Open Sans" w:hAnsi="Open Sans" w:cs="Open Sans"/>
          <w:sz w:val="20"/>
          <w:szCs w:val="20"/>
        </w:rPr>
        <w:t>Når Posten leverer informasjon til disse gruppene, så er dette en stor besparelse for den enkelte kommune. Økt bolyst, trygghet og høyere deltagelse i samfunnet, gjør at folk kan bo lengre hjemme og ikke trenger hjelp fra kommunen.</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61CEB3B5" w14:textId="40CEC1CC" w:rsidR="00833CA2" w:rsidRPr="004C0F25" w:rsidRDefault="00833CA2" w:rsidP="00833CA2">
      <w:pPr>
        <w:pStyle w:val="paragraph"/>
        <w:spacing w:before="0" w:after="0"/>
        <w:textAlignment w:val="baseline"/>
        <w:rPr>
          <w:rFonts w:ascii="Open Sans" w:hAnsi="Open Sans" w:cs="Open Sans"/>
          <w:sz w:val="20"/>
          <w:szCs w:val="20"/>
        </w:rPr>
      </w:pPr>
      <w:r w:rsidRPr="004C0F25">
        <w:rPr>
          <w:rStyle w:val="normaltextrun"/>
          <w:rFonts w:ascii="Open Sans" w:hAnsi="Open Sans" w:cs="Open Sans"/>
          <w:sz w:val="20"/>
          <w:szCs w:val="20"/>
        </w:rPr>
        <w:t xml:space="preserve">Staten tar regningen med at Posten kommer på døra, og kommunene sparer penger. Dette er et viktig bidrag til å møte eldrebølgen. Oslo Economics har beregnet samfunnsnytten til </w:t>
      </w:r>
      <w:r w:rsidR="00EA3412" w:rsidRPr="004C0F25">
        <w:rPr>
          <w:rStyle w:val="normaltextrun"/>
          <w:rFonts w:ascii="Open Sans" w:hAnsi="Open Sans" w:cs="Open Sans"/>
          <w:sz w:val="20"/>
          <w:szCs w:val="20"/>
        </w:rPr>
        <w:br/>
      </w:r>
      <w:r w:rsidRPr="004C0F25">
        <w:rPr>
          <w:rStyle w:val="normaltextrun"/>
          <w:rFonts w:ascii="Open Sans" w:hAnsi="Open Sans" w:cs="Open Sans"/>
          <w:sz w:val="20"/>
          <w:szCs w:val="20"/>
        </w:rPr>
        <w:t>710 millioner kroner i året.</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51D107DC"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Ved å opprettholde dette nettverket så har samfunnet en stor fordel når kriser rammer landet. Det kan være så enkelt som at Postbudet kjenner alle og vet hvem som trenger hjelp. Postbudet kjenner alle veier og kommer frem når alt annet har stoppet. Landet trenger infrastrukturen som Posten har, og det er meningsløst å gi slipp på dette i et beredskapsøyemed.</w:t>
      </w:r>
      <w:r w:rsidRPr="004C0F25">
        <w:rPr>
          <w:rStyle w:val="eop"/>
          <w:rFonts w:ascii="Open Sans" w:hAnsi="Open Sans" w:cs="Open Sans"/>
          <w:sz w:val="20"/>
          <w:szCs w:val="20"/>
        </w:rPr>
        <w:t> </w:t>
      </w:r>
    </w:p>
    <w:p w14:paraId="5B276C58"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eop"/>
          <w:rFonts w:ascii="Open Sans" w:hAnsi="Open Sans" w:cs="Open Sans"/>
          <w:sz w:val="20"/>
          <w:szCs w:val="20"/>
        </w:rPr>
        <w:t> </w:t>
      </w:r>
    </w:p>
    <w:p w14:paraId="12745B9D" w14:textId="424E2F11"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Beredskap er en investering i trygghet og verdiskaping. Når vi handler før krisen rammer, reduserer vi skadeomfang, beskytter liv og sparer samfunnet for store økonomiske tap. God beredskap er derfor ikke bare sikkerhet – det er lønnsomhet!</w:t>
      </w:r>
      <w:r w:rsidRPr="004C0F25">
        <w:rPr>
          <w:rStyle w:val="eop"/>
          <w:rFonts w:ascii="Open Sans" w:hAnsi="Open Sans" w:cs="Open Sans"/>
          <w:sz w:val="20"/>
          <w:szCs w:val="20"/>
        </w:rPr>
        <w:t> </w:t>
      </w:r>
      <w:r w:rsidR="000A063A">
        <w:rPr>
          <w:rStyle w:val="eop"/>
          <w:rFonts w:ascii="Open Sans" w:hAnsi="Open Sans" w:cs="Open Sans"/>
          <w:sz w:val="20"/>
          <w:szCs w:val="20"/>
        </w:rPr>
        <w:br/>
      </w:r>
      <w:r w:rsidR="000A063A">
        <w:rPr>
          <w:rStyle w:val="eop"/>
          <w:rFonts w:ascii="Open Sans" w:hAnsi="Open Sans" w:cs="Open Sans"/>
          <w:sz w:val="20"/>
          <w:szCs w:val="20"/>
        </w:rPr>
        <w:br/>
        <w:t>Innfør dørterskeltjenesten samtidig med ny postlov!</w:t>
      </w:r>
      <w:r w:rsidR="00622748" w:rsidRPr="004C0F25">
        <w:rPr>
          <w:rStyle w:val="eop"/>
          <w:rFonts w:ascii="Open Sans" w:hAnsi="Open Sans" w:cs="Open Sans"/>
          <w:sz w:val="20"/>
          <w:szCs w:val="20"/>
        </w:rPr>
        <w:br/>
      </w:r>
    </w:p>
    <w:p w14:paraId="14EB623D" w14:textId="4C7072B8" w:rsidR="00833CA2" w:rsidRPr="004C0F25" w:rsidRDefault="00622748" w:rsidP="00833CA2">
      <w:pPr>
        <w:pStyle w:val="paragraph"/>
        <w:spacing w:before="0" w:after="0"/>
        <w:textAlignment w:val="baseline"/>
        <w:rPr>
          <w:rFonts w:ascii="Open Sans" w:hAnsi="Open Sans" w:cs="Open Sans"/>
          <w:sz w:val="20"/>
          <w:szCs w:val="20"/>
        </w:rPr>
      </w:pPr>
      <w:r w:rsidRPr="004C0F25">
        <w:rPr>
          <w:rStyle w:val="eop"/>
          <w:rFonts w:ascii="Open Sans" w:hAnsi="Open Sans" w:cs="Open Sans"/>
          <w:sz w:val="20"/>
          <w:szCs w:val="20"/>
        </w:rPr>
        <w:br/>
      </w:r>
    </w:p>
    <w:p w14:paraId="20D30376" w14:textId="7AAEB28E" w:rsidR="00622748" w:rsidRPr="004C0F25" w:rsidRDefault="00622748">
      <w:pPr>
        <w:rPr>
          <w:sz w:val="20"/>
          <w:szCs w:val="20"/>
        </w:rPr>
      </w:pPr>
      <w:r w:rsidRPr="004C0F25">
        <w:rPr>
          <w:sz w:val="20"/>
          <w:szCs w:val="20"/>
        </w:rPr>
        <w:br w:type="page"/>
      </w:r>
    </w:p>
    <w:p w14:paraId="1B04F6E3"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p>
    <w:p w14:paraId="27937A45" w14:textId="553F8BE0"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eop"/>
          <w:rFonts w:ascii="Open Sans" w:hAnsi="Open Sans" w:cs="Open Sans"/>
          <w:sz w:val="20"/>
          <w:szCs w:val="20"/>
        </w:rPr>
        <w:t> </w:t>
      </w:r>
    </w:p>
    <w:p w14:paraId="4C0C4EFC"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eop"/>
          <w:rFonts w:ascii="Open Sans" w:hAnsi="Open Sans" w:cs="Open Sans"/>
          <w:color w:val="EE0000"/>
          <w:sz w:val="20"/>
          <w:szCs w:val="20"/>
        </w:rPr>
        <w:t> </w:t>
      </w:r>
    </w:p>
    <w:p w14:paraId="0F3EE441" w14:textId="387AAD23" w:rsidR="00833CA2" w:rsidRPr="004C0F25" w:rsidRDefault="00683AEF" w:rsidP="00833CA2">
      <w:pPr>
        <w:pStyle w:val="paragraph"/>
        <w:spacing w:before="0" w:beforeAutospacing="0" w:after="0" w:afterAutospacing="0"/>
        <w:textAlignment w:val="baseline"/>
        <w:rPr>
          <w:rFonts w:ascii="Open Sans" w:hAnsi="Open Sans" w:cs="Open Sans"/>
          <w:sz w:val="20"/>
          <w:szCs w:val="20"/>
        </w:rPr>
      </w:pPr>
      <w:r>
        <w:rPr>
          <w:rStyle w:val="normaltextrun"/>
          <w:rFonts w:ascii="Open Sans" w:hAnsi="Open Sans" w:cs="Open Sans"/>
          <w:b/>
          <w:bCs/>
          <w:sz w:val="20"/>
          <w:szCs w:val="20"/>
        </w:rPr>
        <w:t>Uttalelse</w:t>
      </w:r>
      <w:r w:rsidR="00833CA2" w:rsidRPr="004C0F25">
        <w:rPr>
          <w:rStyle w:val="normaltextrun"/>
          <w:rFonts w:ascii="Open Sans" w:hAnsi="Open Sans" w:cs="Open Sans"/>
          <w:b/>
          <w:bCs/>
          <w:sz w:val="20"/>
          <w:szCs w:val="20"/>
        </w:rPr>
        <w:t xml:space="preserve"> </w:t>
      </w:r>
      <w:r w:rsidR="004C0F25" w:rsidRPr="004C0F25">
        <w:rPr>
          <w:rStyle w:val="normaltextrun"/>
          <w:rFonts w:ascii="Open Sans" w:hAnsi="Open Sans" w:cs="Open Sans"/>
          <w:b/>
          <w:bCs/>
          <w:sz w:val="20"/>
          <w:szCs w:val="20"/>
        </w:rPr>
        <w:t>3</w:t>
      </w:r>
      <w:r w:rsidR="00833CA2" w:rsidRPr="004C0F25">
        <w:rPr>
          <w:rStyle w:val="normaltextrun"/>
          <w:rFonts w:ascii="Open Sans" w:hAnsi="Open Sans" w:cs="Open Sans"/>
          <w:b/>
          <w:bCs/>
          <w:sz w:val="20"/>
          <w:szCs w:val="20"/>
        </w:rPr>
        <w:t xml:space="preserve">: </w:t>
      </w:r>
      <w:r w:rsidR="00833CA2" w:rsidRPr="004C0F25">
        <w:rPr>
          <w:rFonts w:ascii="Open Sans" w:hAnsi="Open Sans" w:cs="Open Sans"/>
          <w:sz w:val="20"/>
          <w:szCs w:val="20"/>
        </w:rPr>
        <w:br/>
      </w:r>
      <w:r w:rsidR="00833CA2" w:rsidRPr="004C0F25">
        <w:rPr>
          <w:rStyle w:val="scxw235246332"/>
          <w:rFonts w:ascii="Open Sans" w:hAnsi="Open Sans" w:cs="Open Sans"/>
          <w:sz w:val="20"/>
          <w:szCs w:val="20"/>
        </w:rPr>
        <w:t> </w:t>
      </w:r>
      <w:r w:rsidR="00833CA2" w:rsidRPr="004C0F25">
        <w:rPr>
          <w:rFonts w:ascii="Open Sans" w:hAnsi="Open Sans" w:cs="Open Sans"/>
          <w:sz w:val="20"/>
          <w:szCs w:val="20"/>
        </w:rPr>
        <w:br/>
      </w:r>
      <w:r w:rsidR="00833CA2" w:rsidRPr="004C0F25">
        <w:rPr>
          <w:rStyle w:val="normaltextrun"/>
          <w:rFonts w:ascii="Open Sans" w:hAnsi="Open Sans" w:cs="Open Sans"/>
          <w:b/>
          <w:bCs/>
          <w:color w:val="000000"/>
          <w:sz w:val="20"/>
          <w:szCs w:val="20"/>
        </w:rPr>
        <w:t>Omgåelse av OTP-loven</w:t>
      </w:r>
      <w:r w:rsidR="00833CA2" w:rsidRPr="004C0F25">
        <w:rPr>
          <w:rStyle w:val="eop"/>
          <w:rFonts w:ascii="Open Sans" w:hAnsi="Open Sans" w:cs="Open Sans"/>
          <w:color w:val="000000"/>
          <w:sz w:val="20"/>
          <w:szCs w:val="20"/>
        </w:rPr>
        <w:t> </w:t>
      </w:r>
    </w:p>
    <w:p w14:paraId="7AC748C2" w14:textId="60724270"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normaltextrun"/>
          <w:rFonts w:ascii="Open Sans" w:hAnsi="Open Sans" w:cs="Open Sans"/>
          <w:sz w:val="20"/>
          <w:szCs w:val="20"/>
        </w:rPr>
        <w:t>Omgåelse av loven om obligatorisk tjenestepensjon (OTP) representerer et alvorlig problem som både svekker arbeidstakernes rettigheter og undergraver tilliten til systemet. </w:t>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normaltextrun"/>
          <w:rFonts w:ascii="Open Sans" w:hAnsi="Open Sans" w:cs="Open Sans"/>
          <w:sz w:val="20"/>
          <w:szCs w:val="20"/>
        </w:rPr>
        <w:t>For å sikre bedre etterlevelse er det nødvendig med sterkere kontrollmekanismer, økt bevissthet hos bostyrere og tydeligere sanksjoner overfor arbeidsgivere som unnlater å følge loven. En obligatorisk automatisert kobling mellom offentlige registre og pensjonsleverandører vil være et sentralt virkemiddel for å hindre misbruk og sikre at OTP</w:t>
      </w:r>
      <w:r w:rsidRPr="004C0F25">
        <w:rPr>
          <w:rStyle w:val="normaltextrun"/>
          <w:rFonts w:ascii="Open Sans" w:hAnsi="Open Sans" w:cs="Open Sans"/>
          <w:sz w:val="20"/>
          <w:szCs w:val="20"/>
        </w:rPr>
        <w:noBreakHyphen/>
        <w:t>plikten håndheves korrekt.</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4A3F2EB1"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b/>
          <w:bCs/>
          <w:sz w:val="20"/>
          <w:szCs w:val="20"/>
        </w:rPr>
        <w:t>Bakgrunn</w:t>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normaltextrun"/>
          <w:rFonts w:ascii="Open Sans" w:hAnsi="Open Sans" w:cs="Open Sans"/>
          <w:sz w:val="20"/>
          <w:szCs w:val="20"/>
        </w:rPr>
        <w:t>Lov om obligatorisk tjenestepensjon (OTP</w:t>
      </w:r>
      <w:r w:rsidRPr="004C0F25">
        <w:rPr>
          <w:rStyle w:val="normaltextrun"/>
          <w:rFonts w:ascii="Open Sans" w:hAnsi="Open Sans" w:cs="Open Sans"/>
          <w:sz w:val="20"/>
          <w:szCs w:val="20"/>
        </w:rPr>
        <w:noBreakHyphen/>
        <w:t>loven) pålegger norske arbeidsgivere å etablere tjenestepensjonsordning for sine ansatte når vilkårene i loven er oppfylt. Dette omfatter blant annet krav knyttet til antall ansatte og stillingsprosent. Minimumsinnskuddet skal være 2 % av brutto lønn mellom 1 og 12 G. Denne loven trådte i kraft i 2006, og fra 2021 ble den ytterligere styrket ved at alle ansatte, uansett stillingsstørrelse, fikk rett til OTP fra første krone.</w:t>
      </w:r>
      <w:r w:rsidRPr="004C0F25">
        <w:rPr>
          <w:rStyle w:val="eop"/>
          <w:rFonts w:ascii="Open Sans" w:hAnsi="Open Sans" w:cs="Open Sans"/>
          <w:sz w:val="20"/>
          <w:szCs w:val="20"/>
        </w:rPr>
        <w:t> </w:t>
      </w:r>
    </w:p>
    <w:p w14:paraId="119EC6DC" w14:textId="724E232A"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Selv om etterlevelsen har økt de senere årene, viser erfaringer at mange arbeidsgivere fortsatt ikke følger de lovpålagte reglene. Særlig i konkurssituasjoner blir det stadig avdekket mangler knyttet til rapportering og innbetaling av OTP. For de ansatte innebærer dette betydelige økonomiske tap, og for konkursboet kan det medføre både ekstraarbeid og uklarheter rundt lovens anvendelse.</w:t>
      </w:r>
      <w:r w:rsidRPr="004C0F25">
        <w:rPr>
          <w:rStyle w:val="eop"/>
          <w:rFonts w:ascii="Open Sans" w:hAnsi="Open Sans" w:cs="Open Sans"/>
          <w:sz w:val="20"/>
          <w:szCs w:val="20"/>
        </w:rPr>
        <w:t> </w:t>
      </w:r>
      <w:r w:rsidRPr="004C0F25">
        <w:rPr>
          <w:rStyle w:val="normaltextrun"/>
          <w:rFonts w:ascii="Open Sans" w:hAnsi="Open Sans" w:cs="Open Sans"/>
          <w:sz w:val="20"/>
          <w:szCs w:val="20"/>
        </w:rPr>
        <w:t>Ved konkurs skal krav om OTP meldes inn til konkursboet og kan dekkes enten av boets midler eller av den statlige lønnsgarantiordningen, innenfor bestemte begrensninger.</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133F9A99"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b/>
          <w:bCs/>
          <w:sz w:val="20"/>
          <w:szCs w:val="20"/>
        </w:rPr>
        <w:t>Problemstilling</w:t>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normaltextrun"/>
          <w:rFonts w:ascii="Open Sans" w:hAnsi="Open Sans" w:cs="Open Sans"/>
          <w:sz w:val="20"/>
          <w:szCs w:val="20"/>
        </w:rPr>
        <w:t>Det er identifisert flere metoder der virksomheter i økonomiske problemer – bevisst eller ubevisst – omgår eller unnlater å oppfylle sine plikter etter OTP</w:t>
      </w:r>
      <w:r w:rsidRPr="004C0F25">
        <w:rPr>
          <w:rStyle w:val="normaltextrun"/>
          <w:rFonts w:ascii="Open Sans" w:hAnsi="Open Sans" w:cs="Open Sans"/>
          <w:sz w:val="20"/>
          <w:szCs w:val="20"/>
        </w:rPr>
        <w:noBreakHyphen/>
        <w:t>loven. </w:t>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normaltextrun"/>
          <w:rFonts w:ascii="Open Sans" w:hAnsi="Open Sans" w:cs="Open Sans"/>
          <w:sz w:val="20"/>
          <w:szCs w:val="20"/>
        </w:rPr>
        <w:t>De mest fremtredende eksemplene inkluderer:</w:t>
      </w:r>
      <w:r w:rsidRPr="004C0F25">
        <w:rPr>
          <w:rStyle w:val="eop"/>
          <w:rFonts w:ascii="Open Sans" w:hAnsi="Open Sans" w:cs="Open Sans"/>
          <w:sz w:val="20"/>
          <w:szCs w:val="20"/>
        </w:rPr>
        <w:t> </w:t>
      </w:r>
    </w:p>
    <w:p w14:paraId="0A1AADA9" w14:textId="0F4C3A15"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3D2BC6">
        <w:rPr>
          <w:rStyle w:val="normaltextrun"/>
          <w:rFonts w:ascii="Open Sans" w:hAnsi="Open Sans" w:cs="Open Sans"/>
          <w:sz w:val="20"/>
          <w:szCs w:val="20"/>
        </w:rPr>
        <w:t>m</w:t>
      </w:r>
      <w:r w:rsidRPr="004C0F25">
        <w:rPr>
          <w:rStyle w:val="normaltextrun"/>
          <w:rFonts w:ascii="Open Sans" w:hAnsi="Open Sans" w:cs="Open Sans"/>
          <w:sz w:val="20"/>
          <w:szCs w:val="20"/>
        </w:rPr>
        <w:t>anglende etablering av pensjonsordning, til tross for at lovens vilkår er oppfylt</w:t>
      </w:r>
    </w:p>
    <w:p w14:paraId="3C84EA36" w14:textId="5BAB7B4F"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3D2BC6">
        <w:rPr>
          <w:rStyle w:val="normaltextrun"/>
          <w:rFonts w:ascii="Open Sans" w:hAnsi="Open Sans" w:cs="Open Sans"/>
          <w:sz w:val="20"/>
          <w:szCs w:val="20"/>
        </w:rPr>
        <w:t>f</w:t>
      </w:r>
      <w:r w:rsidRPr="004C0F25">
        <w:rPr>
          <w:rStyle w:val="normaltextrun"/>
          <w:rFonts w:ascii="Open Sans" w:hAnsi="Open Sans" w:cs="Open Sans"/>
          <w:sz w:val="20"/>
          <w:szCs w:val="20"/>
        </w:rPr>
        <w:t>eilklassifisering av ansatte som oppdragstakere eller eiere, i forsøk på å unngå OTP</w:t>
      </w:r>
      <w:r w:rsidRPr="004C0F25">
        <w:rPr>
          <w:rStyle w:val="normaltextrun"/>
          <w:rFonts w:ascii="Open Sans" w:hAnsi="Open Sans" w:cs="Open Sans"/>
          <w:sz w:val="20"/>
          <w:szCs w:val="20"/>
        </w:rPr>
        <w:noBreakHyphen/>
        <w:t>plikt</w:t>
      </w:r>
    </w:p>
    <w:p w14:paraId="5219EDD6" w14:textId="11D61BB2"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3D2BC6">
        <w:rPr>
          <w:rStyle w:val="normaltextrun"/>
          <w:rFonts w:ascii="Open Sans" w:hAnsi="Open Sans" w:cs="Open Sans"/>
          <w:sz w:val="20"/>
          <w:szCs w:val="20"/>
        </w:rPr>
        <w:t>e</w:t>
      </w:r>
      <w:r w:rsidRPr="004C0F25">
        <w:rPr>
          <w:rStyle w:val="normaltextrun"/>
          <w:rFonts w:ascii="Open Sans" w:hAnsi="Open Sans" w:cs="Open Sans"/>
          <w:sz w:val="20"/>
          <w:szCs w:val="20"/>
        </w:rPr>
        <w:t>kstraordinære utbetalinger til nærstående kort tid før konkursåpning, som reduserer boets evne til å dekke OTP</w:t>
      </w:r>
      <w:r w:rsidRPr="004C0F25">
        <w:rPr>
          <w:rStyle w:val="normaltextrun"/>
          <w:rFonts w:ascii="Open Sans" w:hAnsi="Open Sans" w:cs="Open Sans"/>
          <w:sz w:val="20"/>
          <w:szCs w:val="20"/>
        </w:rPr>
        <w:noBreakHyphen/>
        <w:t>krav</w:t>
      </w:r>
    </w:p>
    <w:p w14:paraId="4230A31A" w14:textId="0A2DF43C" w:rsidR="00EA3412" w:rsidRPr="004C0F25" w:rsidRDefault="00833CA2" w:rsidP="00833CA2">
      <w:pPr>
        <w:pStyle w:val="paragraph"/>
        <w:spacing w:before="0" w:beforeAutospacing="0" w:after="0" w:afterAutospacing="0"/>
        <w:textAlignment w:val="baseline"/>
        <w:rPr>
          <w:rStyle w:val="scxw235246332"/>
          <w:rFonts w:ascii="Open Sans" w:hAnsi="Open Sans" w:cs="Open Sans"/>
          <w:sz w:val="20"/>
          <w:szCs w:val="20"/>
        </w:rPr>
      </w:pPr>
      <w:r w:rsidRPr="004C0F25">
        <w:rPr>
          <w:rStyle w:val="normaltextrun"/>
          <w:rFonts w:ascii="Open Sans" w:hAnsi="Open Sans" w:cs="Open Sans"/>
          <w:sz w:val="20"/>
          <w:szCs w:val="20"/>
        </w:rPr>
        <w:t xml:space="preserve">- </w:t>
      </w:r>
      <w:r w:rsidR="003D2BC6">
        <w:rPr>
          <w:rStyle w:val="normaltextrun"/>
          <w:rFonts w:ascii="Open Sans" w:hAnsi="Open Sans" w:cs="Open Sans"/>
          <w:sz w:val="20"/>
          <w:szCs w:val="20"/>
        </w:rPr>
        <w:t>m</w:t>
      </w:r>
      <w:r w:rsidRPr="004C0F25">
        <w:rPr>
          <w:rStyle w:val="normaltextrun"/>
          <w:rFonts w:ascii="Open Sans" w:hAnsi="Open Sans" w:cs="Open Sans"/>
          <w:sz w:val="20"/>
          <w:szCs w:val="20"/>
        </w:rPr>
        <w:t>angelfull rapportering i A</w:t>
      </w:r>
      <w:r w:rsidRPr="004C0F25">
        <w:rPr>
          <w:rStyle w:val="normaltextrun"/>
          <w:rFonts w:ascii="Open Sans" w:hAnsi="Open Sans" w:cs="Open Sans"/>
          <w:sz w:val="20"/>
          <w:szCs w:val="20"/>
        </w:rPr>
        <w:noBreakHyphen/>
        <w:t>meldingen, som fører til at OTP</w:t>
      </w:r>
      <w:r w:rsidRPr="004C0F25">
        <w:rPr>
          <w:rStyle w:val="normaltextrun"/>
          <w:rFonts w:ascii="Open Sans" w:hAnsi="Open Sans" w:cs="Open Sans"/>
          <w:sz w:val="20"/>
          <w:szCs w:val="20"/>
        </w:rPr>
        <w:noBreakHyphen/>
        <w:t>plikten ikke registreres av Skatteetaten</w:t>
      </w:r>
      <w:r w:rsidRPr="004C0F25">
        <w:rPr>
          <w:rFonts w:ascii="Open Sans" w:hAnsi="Open Sans" w:cs="Open Sans"/>
          <w:sz w:val="20"/>
          <w:szCs w:val="20"/>
        </w:rPr>
        <w:br/>
      </w:r>
      <w:r w:rsidRPr="004C0F25">
        <w:rPr>
          <w:rStyle w:val="normaltextrun"/>
          <w:rFonts w:ascii="Open Sans" w:hAnsi="Open Sans" w:cs="Open Sans"/>
          <w:sz w:val="20"/>
          <w:szCs w:val="20"/>
        </w:rPr>
        <w:t xml:space="preserve">- </w:t>
      </w:r>
      <w:r w:rsidR="003D2BC6">
        <w:rPr>
          <w:rStyle w:val="normaltextrun"/>
          <w:rFonts w:ascii="Open Sans" w:hAnsi="Open Sans" w:cs="Open Sans"/>
          <w:sz w:val="20"/>
          <w:szCs w:val="20"/>
        </w:rPr>
        <w:t>d</w:t>
      </w:r>
      <w:r w:rsidRPr="004C0F25">
        <w:rPr>
          <w:rStyle w:val="normaltextrun"/>
          <w:rFonts w:ascii="Open Sans" w:hAnsi="Open Sans" w:cs="Open Sans"/>
          <w:sz w:val="20"/>
          <w:szCs w:val="20"/>
        </w:rPr>
        <w:t>agens system muliggjør kun en frivillig automatisk kobling mellom Aa</w:t>
      </w:r>
      <w:r w:rsidRPr="004C0F25">
        <w:rPr>
          <w:rStyle w:val="normaltextrun"/>
          <w:rFonts w:ascii="Open Sans" w:hAnsi="Open Sans" w:cs="Open Sans"/>
          <w:sz w:val="20"/>
          <w:szCs w:val="20"/>
        </w:rPr>
        <w:noBreakHyphen/>
        <w:t>registeret og pensjonsleverandør. Erfaring viser at frivillige ordninger ikke er tilstrekkelige for å sikre etterlevelse blant useriøse og kriminelle aktører. Bransjeorganisasjoner som Fair Play har gjentatte ganger løftet problemstillingen overfor myndigheter og foreslått at ordningen bør gjøres obligatorisk.</w:t>
      </w:r>
      <w:r w:rsidRPr="004C0F25">
        <w:rPr>
          <w:rStyle w:val="scxw235246332"/>
          <w:rFonts w:ascii="Open Sans" w:hAnsi="Open Sans" w:cs="Open Sans"/>
          <w:sz w:val="20"/>
          <w:szCs w:val="20"/>
        </w:rPr>
        <w:t> </w:t>
      </w:r>
    </w:p>
    <w:p w14:paraId="6C1388E9" w14:textId="77777777" w:rsidR="00EA3412" w:rsidRPr="004C0F25" w:rsidRDefault="00EA3412" w:rsidP="00833CA2">
      <w:pPr>
        <w:pStyle w:val="paragraph"/>
        <w:spacing w:before="0" w:beforeAutospacing="0" w:after="0" w:afterAutospacing="0"/>
        <w:textAlignment w:val="baseline"/>
        <w:rPr>
          <w:rStyle w:val="scxw235246332"/>
          <w:rFonts w:ascii="Open Sans" w:hAnsi="Open Sans" w:cs="Open Sans"/>
          <w:sz w:val="20"/>
          <w:szCs w:val="20"/>
        </w:rPr>
      </w:pPr>
    </w:p>
    <w:p w14:paraId="550F7799" w14:textId="77777777" w:rsidR="00EA3412" w:rsidRPr="004C0F25" w:rsidRDefault="00EA3412" w:rsidP="00833CA2">
      <w:pPr>
        <w:pStyle w:val="paragraph"/>
        <w:spacing w:before="0" w:beforeAutospacing="0" w:after="0" w:afterAutospacing="0"/>
        <w:textAlignment w:val="baseline"/>
        <w:rPr>
          <w:rStyle w:val="scxw235246332"/>
          <w:rFonts w:ascii="Open Sans" w:hAnsi="Open Sans" w:cs="Open Sans"/>
          <w:sz w:val="20"/>
          <w:szCs w:val="20"/>
        </w:rPr>
      </w:pPr>
    </w:p>
    <w:p w14:paraId="455207A3" w14:textId="77777777" w:rsidR="00EA3412" w:rsidRPr="004C0F25" w:rsidRDefault="00EA3412" w:rsidP="00833CA2">
      <w:pPr>
        <w:pStyle w:val="paragraph"/>
        <w:spacing w:before="0" w:beforeAutospacing="0" w:after="0" w:afterAutospacing="0"/>
        <w:textAlignment w:val="baseline"/>
        <w:rPr>
          <w:rStyle w:val="scxw235246332"/>
          <w:rFonts w:ascii="Open Sans" w:hAnsi="Open Sans" w:cs="Open Sans"/>
          <w:sz w:val="20"/>
          <w:szCs w:val="20"/>
        </w:rPr>
      </w:pPr>
    </w:p>
    <w:p w14:paraId="359C55EC" w14:textId="77777777" w:rsidR="00EA3412" w:rsidRPr="004C0F25" w:rsidRDefault="00EA3412" w:rsidP="00833CA2">
      <w:pPr>
        <w:pStyle w:val="paragraph"/>
        <w:spacing w:before="0" w:beforeAutospacing="0" w:after="0" w:afterAutospacing="0"/>
        <w:textAlignment w:val="baseline"/>
        <w:rPr>
          <w:rStyle w:val="scxw235246332"/>
          <w:rFonts w:ascii="Open Sans" w:hAnsi="Open Sans" w:cs="Open Sans"/>
          <w:sz w:val="20"/>
          <w:szCs w:val="20"/>
        </w:rPr>
      </w:pPr>
    </w:p>
    <w:p w14:paraId="111153EC" w14:textId="77777777" w:rsidR="00EA3412" w:rsidRPr="004C0F25" w:rsidRDefault="00EA3412" w:rsidP="00833CA2">
      <w:pPr>
        <w:pStyle w:val="paragraph"/>
        <w:spacing w:before="0" w:beforeAutospacing="0" w:after="0" w:afterAutospacing="0"/>
        <w:textAlignment w:val="baseline"/>
        <w:rPr>
          <w:rStyle w:val="scxw235246332"/>
          <w:rFonts w:ascii="Open Sans" w:hAnsi="Open Sans" w:cs="Open Sans"/>
          <w:sz w:val="20"/>
          <w:szCs w:val="20"/>
        </w:rPr>
      </w:pPr>
    </w:p>
    <w:p w14:paraId="47C60AE0" w14:textId="499916ED"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Fonts w:ascii="Open Sans" w:hAnsi="Open Sans" w:cs="Open Sans"/>
          <w:sz w:val="20"/>
          <w:szCs w:val="20"/>
        </w:rPr>
        <w:lastRenderedPageBreak/>
        <w:br/>
      </w:r>
      <w:r w:rsidRPr="004C0F25">
        <w:rPr>
          <w:rStyle w:val="eop"/>
          <w:rFonts w:ascii="Open Sans" w:hAnsi="Open Sans" w:cs="Open Sans"/>
          <w:sz w:val="20"/>
          <w:szCs w:val="20"/>
        </w:rPr>
        <w:t> </w:t>
      </w:r>
    </w:p>
    <w:p w14:paraId="3DF7AA03" w14:textId="77777777" w:rsidR="00EA3412" w:rsidRPr="004C0F25" w:rsidRDefault="00EA3412" w:rsidP="00833CA2">
      <w:pPr>
        <w:pStyle w:val="paragraph"/>
        <w:spacing w:before="0" w:beforeAutospacing="0" w:after="0" w:afterAutospacing="0"/>
        <w:textAlignment w:val="baseline"/>
        <w:rPr>
          <w:rStyle w:val="normaltextrun"/>
          <w:rFonts w:ascii="Open Sans" w:hAnsi="Open Sans" w:cs="Open Sans"/>
          <w:b/>
          <w:bCs/>
          <w:sz w:val="20"/>
          <w:szCs w:val="20"/>
        </w:rPr>
      </w:pPr>
    </w:p>
    <w:p w14:paraId="139C0EF1" w14:textId="60CD45B2"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b/>
          <w:bCs/>
          <w:sz w:val="20"/>
          <w:szCs w:val="20"/>
        </w:rPr>
        <w:t>Juridiske konsekvenser</w:t>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normaltextrun"/>
          <w:rFonts w:ascii="Open Sans" w:hAnsi="Open Sans" w:cs="Open Sans"/>
          <w:i/>
          <w:iCs/>
          <w:sz w:val="20"/>
          <w:szCs w:val="20"/>
        </w:rPr>
        <w:t>Skatteetatens tilsynsansvar:</w:t>
      </w:r>
      <w:r w:rsidRPr="004C0F25">
        <w:rPr>
          <w:rStyle w:val="normaltextrun"/>
          <w:rFonts w:ascii="Open Sans" w:hAnsi="Open Sans" w:cs="Open Sans"/>
          <w:sz w:val="20"/>
          <w:szCs w:val="20"/>
        </w:rPr>
        <w:t> Skatteetaten kan fatte vedtak om at virksomheten omfattes av OTP</w:t>
      </w:r>
      <w:r w:rsidRPr="004C0F25">
        <w:rPr>
          <w:rStyle w:val="normaltextrun"/>
          <w:rFonts w:ascii="Open Sans" w:hAnsi="Open Sans" w:cs="Open Sans"/>
          <w:sz w:val="20"/>
          <w:szCs w:val="20"/>
        </w:rPr>
        <w:noBreakHyphen/>
        <w:t>loven og dermed forpliktes til å opprette ordning og betale inn skyldig OTP.</w:t>
      </w:r>
      <w:r w:rsidRPr="004C0F25">
        <w:rPr>
          <w:rStyle w:val="eop"/>
          <w:rFonts w:ascii="Open Sans" w:hAnsi="Open Sans" w:cs="Open Sans"/>
          <w:sz w:val="20"/>
          <w:szCs w:val="20"/>
        </w:rPr>
        <w:t> </w:t>
      </w:r>
    </w:p>
    <w:p w14:paraId="64F5E5AD"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i/>
          <w:iCs/>
          <w:sz w:val="20"/>
          <w:szCs w:val="20"/>
        </w:rPr>
        <w:t>Bostyrers veiledningsplikt: </w:t>
      </w:r>
      <w:r w:rsidRPr="004C0F25">
        <w:rPr>
          <w:rStyle w:val="normaltextrun"/>
          <w:rFonts w:ascii="Open Sans" w:hAnsi="Open Sans" w:cs="Open Sans"/>
          <w:sz w:val="20"/>
          <w:szCs w:val="20"/>
        </w:rPr>
        <w:t>Bostyrere skal bistå ansatte med å fremme krav om OTP ved konkurs. Likevel viser praksis at enkelte bostyrere ikke er tilstrekkelig kjent med at OTP inngår i beregningsgrunnlaget for lønnskrav, innenfor lovens rammer. Dette kan føre til at krav ikke fremmes korrekt eller i tide.     </w:t>
      </w:r>
      <w:r w:rsidRPr="004C0F25">
        <w:rPr>
          <w:rStyle w:val="eop"/>
          <w:rFonts w:ascii="Open Sans" w:hAnsi="Open Sans" w:cs="Open Sans"/>
          <w:sz w:val="20"/>
          <w:szCs w:val="20"/>
        </w:rPr>
        <w:t> </w:t>
      </w:r>
    </w:p>
    <w:p w14:paraId="48790B8B" w14:textId="5E2E1723"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Manglende kunnskap hos arbeidsgiver og bostyrer bidrar til redusert rettssikkerhet for ansatte og kompliserer behandlingen av konkursboet.</w:t>
      </w:r>
      <w:r w:rsidRPr="004C0F25">
        <w:rPr>
          <w:rStyle w:val="eop"/>
          <w:rFonts w:ascii="Open Sans" w:hAnsi="Open Sans" w:cs="Open Sans"/>
          <w:sz w:val="20"/>
          <w:szCs w:val="20"/>
        </w:rPr>
        <w:t> </w:t>
      </w:r>
      <w:r w:rsidR="00EA3412" w:rsidRPr="004C0F25">
        <w:rPr>
          <w:rStyle w:val="eop"/>
          <w:rFonts w:ascii="Open Sans" w:hAnsi="Open Sans" w:cs="Open Sans"/>
          <w:sz w:val="20"/>
          <w:szCs w:val="20"/>
        </w:rPr>
        <w:br/>
      </w:r>
    </w:p>
    <w:p w14:paraId="66BCAA56"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b/>
          <w:bCs/>
          <w:sz w:val="20"/>
          <w:szCs w:val="20"/>
        </w:rPr>
        <w:t>Forslag til tiltak</w:t>
      </w:r>
      <w:r w:rsidRPr="004C0F25">
        <w:rPr>
          <w:rStyle w:val="eop"/>
          <w:rFonts w:ascii="Open Sans" w:hAnsi="Open Sans" w:cs="Open Sans"/>
          <w:sz w:val="20"/>
          <w:szCs w:val="20"/>
        </w:rPr>
        <w:t> </w:t>
      </w:r>
    </w:p>
    <w:p w14:paraId="6EDF9316" w14:textId="3ED80EBB"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For å styrke etterlevelsen av OTP</w:t>
      </w:r>
      <w:r w:rsidRPr="004C0F25">
        <w:rPr>
          <w:rStyle w:val="normaltextrun"/>
          <w:rFonts w:ascii="Open Sans" w:hAnsi="Open Sans" w:cs="Open Sans"/>
          <w:sz w:val="20"/>
          <w:szCs w:val="20"/>
        </w:rPr>
        <w:noBreakHyphen/>
        <w:t>loven og redusere omgåelser, foreslås følgende tiltak:</w:t>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scxw235246332"/>
          <w:rFonts w:ascii="Open Sans" w:hAnsi="Open Sans" w:cs="Open Sans"/>
          <w:sz w:val="20"/>
          <w:szCs w:val="20"/>
        </w:rPr>
        <w:t> </w:t>
      </w:r>
      <w:r w:rsidRPr="004C0F25">
        <w:rPr>
          <w:rFonts w:ascii="Open Sans" w:hAnsi="Open Sans" w:cs="Open Sans"/>
          <w:sz w:val="20"/>
          <w:szCs w:val="20"/>
        </w:rPr>
        <w:br/>
      </w:r>
      <w:r w:rsidRPr="004C0F25">
        <w:rPr>
          <w:rStyle w:val="normaltextrun"/>
          <w:rFonts w:ascii="Open Sans" w:hAnsi="Open Sans" w:cs="Open Sans"/>
          <w:sz w:val="20"/>
          <w:szCs w:val="20"/>
        </w:rPr>
        <w:t xml:space="preserve">- </w:t>
      </w:r>
      <w:r w:rsidR="00772DA1">
        <w:rPr>
          <w:rStyle w:val="normaltextrun"/>
          <w:rFonts w:ascii="Open Sans" w:hAnsi="Open Sans" w:cs="Open Sans"/>
          <w:sz w:val="20"/>
          <w:szCs w:val="20"/>
        </w:rPr>
        <w:t>i</w:t>
      </w:r>
      <w:r w:rsidRPr="004C0F25">
        <w:rPr>
          <w:rStyle w:val="normaltextrun"/>
          <w:rFonts w:ascii="Open Sans" w:hAnsi="Open Sans" w:cs="Open Sans"/>
          <w:sz w:val="20"/>
          <w:szCs w:val="20"/>
        </w:rPr>
        <w:t>nnføre ordning der lønnsslipp skal inneholde informasjon om bedriftens OTP</w:t>
      </w:r>
    </w:p>
    <w:p w14:paraId="121A97C6" w14:textId="4786D38B"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772DA1">
        <w:rPr>
          <w:rStyle w:val="normaltextrun"/>
          <w:rFonts w:ascii="Open Sans" w:hAnsi="Open Sans" w:cs="Open Sans"/>
          <w:sz w:val="20"/>
          <w:szCs w:val="20"/>
        </w:rPr>
        <w:t>s</w:t>
      </w:r>
      <w:r w:rsidRPr="004C0F25">
        <w:rPr>
          <w:rStyle w:val="normaltextrun"/>
          <w:rFonts w:ascii="Open Sans" w:hAnsi="Open Sans" w:cs="Open Sans"/>
          <w:sz w:val="20"/>
          <w:szCs w:val="20"/>
        </w:rPr>
        <w:t>tyrket kontroll fra Skatteetaten og Finanstilsynet ved konkursåpning, inkludert systematisk gjennomgang av OTP</w:t>
      </w:r>
      <w:r w:rsidRPr="004C0F25">
        <w:rPr>
          <w:rStyle w:val="normaltextrun"/>
          <w:rFonts w:ascii="Open Sans" w:hAnsi="Open Sans" w:cs="Open Sans"/>
          <w:sz w:val="20"/>
          <w:szCs w:val="20"/>
        </w:rPr>
        <w:noBreakHyphen/>
        <w:t>forhold</w:t>
      </w:r>
    </w:p>
    <w:p w14:paraId="213D463F" w14:textId="73FB9650"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772DA1">
        <w:rPr>
          <w:rStyle w:val="normaltextrun"/>
          <w:rFonts w:ascii="Open Sans" w:hAnsi="Open Sans" w:cs="Open Sans"/>
          <w:sz w:val="20"/>
          <w:szCs w:val="20"/>
        </w:rPr>
        <w:t>a</w:t>
      </w:r>
      <w:r w:rsidRPr="004C0F25">
        <w:rPr>
          <w:rStyle w:val="normaltextrun"/>
          <w:rFonts w:ascii="Open Sans" w:hAnsi="Open Sans" w:cs="Open Sans"/>
          <w:sz w:val="20"/>
          <w:szCs w:val="20"/>
        </w:rPr>
        <w:t>utomatisk varsling ved manglende OTP</w:t>
      </w:r>
      <w:r w:rsidRPr="004C0F25">
        <w:rPr>
          <w:rStyle w:val="normaltextrun"/>
          <w:rFonts w:ascii="Open Sans" w:hAnsi="Open Sans" w:cs="Open Sans"/>
          <w:sz w:val="20"/>
          <w:szCs w:val="20"/>
        </w:rPr>
        <w:noBreakHyphen/>
        <w:t>rapportering i A</w:t>
      </w:r>
      <w:r w:rsidRPr="004C0F25">
        <w:rPr>
          <w:rStyle w:val="normaltextrun"/>
          <w:rFonts w:ascii="Open Sans" w:hAnsi="Open Sans" w:cs="Open Sans"/>
          <w:sz w:val="20"/>
          <w:szCs w:val="20"/>
        </w:rPr>
        <w:noBreakHyphen/>
        <w:t>meldingen, slik at avvik raskt oppdages</w:t>
      </w:r>
    </w:p>
    <w:p w14:paraId="46BCA505" w14:textId="4ADE7B9B"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772DA1">
        <w:rPr>
          <w:rStyle w:val="normaltextrun"/>
          <w:rFonts w:ascii="Open Sans" w:hAnsi="Open Sans" w:cs="Open Sans"/>
          <w:sz w:val="20"/>
          <w:szCs w:val="20"/>
        </w:rPr>
        <w:t>u</w:t>
      </w:r>
      <w:r w:rsidRPr="004C0F25">
        <w:rPr>
          <w:rStyle w:val="normaltextrun"/>
          <w:rFonts w:ascii="Open Sans" w:hAnsi="Open Sans" w:cs="Open Sans"/>
          <w:sz w:val="20"/>
          <w:szCs w:val="20"/>
        </w:rPr>
        <w:t>tvidelse av lønnsgarantiordningen til også å dekke OTP</w:t>
      </w:r>
      <w:r w:rsidRPr="004C0F25">
        <w:rPr>
          <w:rStyle w:val="normaltextrun"/>
          <w:rFonts w:ascii="Open Sans" w:hAnsi="Open Sans" w:cs="Open Sans"/>
          <w:sz w:val="20"/>
          <w:szCs w:val="20"/>
        </w:rPr>
        <w:noBreakHyphen/>
        <w:t>krav utover 6 måneder til 3 år, slik at OTP likestilles med lønn og andre krav for ansatte</w:t>
      </w:r>
    </w:p>
    <w:p w14:paraId="4E138B41" w14:textId="48F01B01"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772DA1">
        <w:rPr>
          <w:rStyle w:val="normaltextrun"/>
          <w:rFonts w:ascii="Open Sans" w:hAnsi="Open Sans" w:cs="Open Sans"/>
          <w:sz w:val="20"/>
          <w:szCs w:val="20"/>
        </w:rPr>
        <w:t>s</w:t>
      </w:r>
      <w:r w:rsidRPr="004C0F25">
        <w:rPr>
          <w:rStyle w:val="normaltextrun"/>
          <w:rFonts w:ascii="Open Sans" w:hAnsi="Open Sans" w:cs="Open Sans"/>
          <w:sz w:val="20"/>
          <w:szCs w:val="20"/>
        </w:rPr>
        <w:t>trengere sanksjoner mot ledere og styremedlemmer som bevisst unndrar virksomheten fra OTP</w:t>
      </w:r>
      <w:r w:rsidRPr="004C0F25">
        <w:rPr>
          <w:rStyle w:val="normaltextrun"/>
          <w:rFonts w:ascii="Open Sans" w:hAnsi="Open Sans" w:cs="Open Sans"/>
          <w:sz w:val="20"/>
          <w:szCs w:val="20"/>
        </w:rPr>
        <w:noBreakHyphen/>
        <w:t>plikt før konkursåpning</w:t>
      </w:r>
    </w:p>
    <w:p w14:paraId="5ED21FAB" w14:textId="6DD8EBB0"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normaltextrun"/>
          <w:rFonts w:ascii="Open Sans" w:hAnsi="Open Sans" w:cs="Open Sans"/>
          <w:sz w:val="20"/>
          <w:szCs w:val="20"/>
        </w:rPr>
        <w:t xml:space="preserve">- </w:t>
      </w:r>
      <w:r w:rsidR="00772DA1">
        <w:rPr>
          <w:rStyle w:val="normaltextrun"/>
          <w:rFonts w:ascii="Open Sans" w:hAnsi="Open Sans" w:cs="Open Sans"/>
          <w:sz w:val="20"/>
          <w:szCs w:val="20"/>
        </w:rPr>
        <w:t>o</w:t>
      </w:r>
      <w:r w:rsidRPr="004C0F25">
        <w:rPr>
          <w:rStyle w:val="normaltextrun"/>
          <w:rFonts w:ascii="Open Sans" w:hAnsi="Open Sans" w:cs="Open Sans"/>
          <w:sz w:val="20"/>
          <w:szCs w:val="20"/>
        </w:rPr>
        <w:t>bligatorisk kobling mellom Aa</w:t>
      </w:r>
      <w:r w:rsidRPr="004C0F25">
        <w:rPr>
          <w:rStyle w:val="normaltextrun"/>
          <w:rFonts w:ascii="Open Sans" w:hAnsi="Open Sans" w:cs="Open Sans"/>
          <w:sz w:val="20"/>
          <w:szCs w:val="20"/>
        </w:rPr>
        <w:noBreakHyphen/>
        <w:t>registeret og pensjonsleverandører, slik at informasjon om ansettelsesforhold automatisk genereres og risikoen for omgåelse reduseres</w:t>
      </w:r>
    </w:p>
    <w:p w14:paraId="3E15C1E8"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r w:rsidRPr="004C0F25">
        <w:rPr>
          <w:rStyle w:val="eop"/>
          <w:rFonts w:ascii="Open Sans" w:hAnsi="Open Sans" w:cs="Open Sans"/>
          <w:sz w:val="20"/>
          <w:szCs w:val="20"/>
        </w:rPr>
        <w:t> </w:t>
      </w:r>
    </w:p>
    <w:p w14:paraId="0B5E1235" w14:textId="1E3D5BCA" w:rsidR="00EA3412" w:rsidRPr="004C0F25" w:rsidRDefault="00EA3412">
      <w:pPr>
        <w:rPr>
          <w:sz w:val="20"/>
          <w:szCs w:val="20"/>
        </w:rPr>
      </w:pPr>
      <w:r w:rsidRPr="004C0F25">
        <w:rPr>
          <w:sz w:val="20"/>
          <w:szCs w:val="20"/>
        </w:rPr>
        <w:br w:type="page"/>
      </w:r>
    </w:p>
    <w:p w14:paraId="32F70384" w14:textId="77777777" w:rsidR="00833CA2" w:rsidRPr="004C0F25" w:rsidRDefault="00833CA2" w:rsidP="00833CA2">
      <w:pPr>
        <w:pStyle w:val="paragraph"/>
        <w:spacing w:before="0" w:beforeAutospacing="0" w:after="0" w:afterAutospacing="0"/>
        <w:textAlignment w:val="baseline"/>
        <w:rPr>
          <w:rFonts w:ascii="Open Sans" w:hAnsi="Open Sans" w:cs="Open Sans"/>
          <w:sz w:val="20"/>
          <w:szCs w:val="20"/>
        </w:rPr>
      </w:pPr>
    </w:p>
    <w:p w14:paraId="6453912A" w14:textId="284A821F" w:rsidR="006233FB" w:rsidRPr="004C0F25" w:rsidRDefault="00772DA1" w:rsidP="006233FB">
      <w:pPr>
        <w:rPr>
          <w:sz w:val="20"/>
          <w:szCs w:val="20"/>
        </w:rPr>
      </w:pPr>
      <w:r>
        <w:rPr>
          <w:rStyle w:val="normaltextrun"/>
          <w:b/>
          <w:bCs/>
          <w:sz w:val="20"/>
          <w:szCs w:val="20"/>
        </w:rPr>
        <w:br/>
      </w:r>
      <w:r w:rsidR="00683AEF">
        <w:rPr>
          <w:rStyle w:val="normaltextrun"/>
          <w:b/>
          <w:bCs/>
          <w:sz w:val="20"/>
          <w:szCs w:val="20"/>
        </w:rPr>
        <w:t>Uttalelse</w:t>
      </w:r>
      <w:r w:rsidR="004C0F25" w:rsidRPr="004C0F25">
        <w:rPr>
          <w:rStyle w:val="normaltextrun"/>
          <w:b/>
          <w:bCs/>
          <w:sz w:val="20"/>
          <w:szCs w:val="20"/>
        </w:rPr>
        <w:t xml:space="preserve"> </w:t>
      </w:r>
      <w:r w:rsidR="004C0F25" w:rsidRPr="004C0F25">
        <w:rPr>
          <w:rStyle w:val="normaltextrun"/>
          <w:b/>
          <w:bCs/>
          <w:sz w:val="20"/>
          <w:szCs w:val="20"/>
        </w:rPr>
        <w:t>4</w:t>
      </w:r>
      <w:r w:rsidR="004C0F25" w:rsidRPr="004C0F25">
        <w:rPr>
          <w:rStyle w:val="normaltextrun"/>
          <w:b/>
          <w:bCs/>
          <w:sz w:val="20"/>
          <w:szCs w:val="20"/>
        </w:rPr>
        <w:t>:</w:t>
      </w:r>
      <w:r w:rsidR="00683AEF">
        <w:rPr>
          <w:rStyle w:val="normaltextrun"/>
          <w:b/>
          <w:bCs/>
          <w:sz w:val="20"/>
          <w:szCs w:val="20"/>
        </w:rPr>
        <w:br/>
      </w:r>
      <w:r w:rsidR="004C0F25" w:rsidRPr="004C0F25">
        <w:rPr>
          <w:b/>
          <w:bCs/>
          <w:sz w:val="20"/>
          <w:szCs w:val="20"/>
        </w:rPr>
        <w:br/>
      </w:r>
      <w:r w:rsidR="006233FB" w:rsidRPr="004C0F25">
        <w:rPr>
          <w:b/>
          <w:bCs/>
          <w:sz w:val="20"/>
          <w:szCs w:val="20"/>
        </w:rPr>
        <w:t>Støtte til klubben M</w:t>
      </w:r>
      <w:r w:rsidR="00BC3BC1">
        <w:rPr>
          <w:b/>
          <w:bCs/>
          <w:sz w:val="20"/>
          <w:szCs w:val="20"/>
        </w:rPr>
        <w:t>AN</w:t>
      </w:r>
      <w:r w:rsidR="006233FB" w:rsidRPr="004C0F25">
        <w:rPr>
          <w:b/>
          <w:bCs/>
          <w:sz w:val="20"/>
          <w:szCs w:val="20"/>
        </w:rPr>
        <w:t xml:space="preserve"> Truck </w:t>
      </w:r>
      <w:r w:rsidR="00745C56">
        <w:rPr>
          <w:b/>
          <w:bCs/>
          <w:sz w:val="20"/>
          <w:szCs w:val="20"/>
        </w:rPr>
        <w:t>&amp;</w:t>
      </w:r>
      <w:r w:rsidR="006233FB" w:rsidRPr="004C0F25">
        <w:rPr>
          <w:b/>
          <w:bCs/>
          <w:sz w:val="20"/>
          <w:szCs w:val="20"/>
        </w:rPr>
        <w:t xml:space="preserve"> Bus</w:t>
      </w:r>
      <w:r w:rsidR="006233FB" w:rsidRPr="00512E86">
        <w:rPr>
          <w:b/>
          <w:bCs/>
          <w:sz w:val="20"/>
          <w:szCs w:val="20"/>
        </w:rPr>
        <w:t xml:space="preserve"> </w:t>
      </w:r>
      <w:r w:rsidR="00512E86" w:rsidRPr="00512E86">
        <w:rPr>
          <w:b/>
          <w:bCs/>
          <w:sz w:val="20"/>
          <w:szCs w:val="20"/>
        </w:rPr>
        <w:t>AS</w:t>
      </w:r>
      <w:r w:rsidR="00512E86">
        <w:rPr>
          <w:sz w:val="20"/>
          <w:szCs w:val="20"/>
        </w:rPr>
        <w:br/>
      </w:r>
    </w:p>
    <w:p w14:paraId="74F4D47E" w14:textId="224B41AE" w:rsidR="006233FB" w:rsidRPr="004C0F25" w:rsidRDefault="006233FB" w:rsidP="006233FB">
      <w:pPr>
        <w:rPr>
          <w:sz w:val="20"/>
          <w:szCs w:val="20"/>
        </w:rPr>
      </w:pPr>
      <w:r w:rsidRPr="004C0F25">
        <w:rPr>
          <w:sz w:val="20"/>
          <w:szCs w:val="20"/>
        </w:rPr>
        <w:t>Vi har en pågående gåsakte</w:t>
      </w:r>
      <w:r w:rsidR="00772DA1">
        <w:rPr>
          <w:sz w:val="20"/>
          <w:szCs w:val="20"/>
        </w:rPr>
        <w:t>-</w:t>
      </w:r>
      <w:r w:rsidRPr="004C0F25">
        <w:rPr>
          <w:sz w:val="20"/>
          <w:szCs w:val="20"/>
        </w:rPr>
        <w:t>aksjon blant bussmekanikere ved M</w:t>
      </w:r>
      <w:r w:rsidR="00BC3BC1">
        <w:rPr>
          <w:sz w:val="20"/>
          <w:szCs w:val="20"/>
        </w:rPr>
        <w:t>AN</w:t>
      </w:r>
      <w:r w:rsidRPr="004C0F25">
        <w:rPr>
          <w:sz w:val="20"/>
          <w:szCs w:val="20"/>
        </w:rPr>
        <w:t xml:space="preserve"> Truck </w:t>
      </w:r>
      <w:r w:rsidR="00745C56">
        <w:rPr>
          <w:sz w:val="20"/>
          <w:szCs w:val="20"/>
        </w:rPr>
        <w:t>&amp;</w:t>
      </w:r>
      <w:r w:rsidRPr="004C0F25">
        <w:rPr>
          <w:sz w:val="20"/>
          <w:szCs w:val="20"/>
        </w:rPr>
        <w:t xml:space="preserve"> </w:t>
      </w:r>
      <w:r w:rsidR="00E92A06">
        <w:rPr>
          <w:sz w:val="20"/>
          <w:szCs w:val="20"/>
        </w:rPr>
        <w:t>B</w:t>
      </w:r>
      <w:r w:rsidRPr="004C0F25">
        <w:rPr>
          <w:sz w:val="20"/>
          <w:szCs w:val="20"/>
        </w:rPr>
        <w:t xml:space="preserve">us AS avdeling Trondheim. </w:t>
      </w:r>
      <w:r w:rsidR="00E92A06">
        <w:rPr>
          <w:sz w:val="20"/>
          <w:szCs w:val="20"/>
        </w:rPr>
        <w:br/>
      </w:r>
    </w:p>
    <w:p w14:paraId="6F9E3427" w14:textId="5C10429D" w:rsidR="006233FB" w:rsidRPr="004C0F25" w:rsidRDefault="006233FB" w:rsidP="006233FB">
      <w:pPr>
        <w:rPr>
          <w:sz w:val="20"/>
          <w:szCs w:val="20"/>
        </w:rPr>
      </w:pPr>
      <w:r w:rsidRPr="004C0F25">
        <w:rPr>
          <w:sz w:val="20"/>
          <w:szCs w:val="20"/>
        </w:rPr>
        <w:t xml:space="preserve">Her har 20 medlemmer av </w:t>
      </w:r>
      <w:r w:rsidR="00BC3BC1">
        <w:rPr>
          <w:sz w:val="20"/>
          <w:szCs w:val="20"/>
        </w:rPr>
        <w:t>F</w:t>
      </w:r>
      <w:r w:rsidRPr="004C0F25">
        <w:rPr>
          <w:sz w:val="20"/>
          <w:szCs w:val="20"/>
        </w:rPr>
        <w:t>ellesforbundet nå stått i en lokal lønnskonflikt med sin arbeidsgiver i snart 8 uker.</w:t>
      </w:r>
      <w:r w:rsidR="00E92A06">
        <w:rPr>
          <w:sz w:val="20"/>
          <w:szCs w:val="20"/>
        </w:rPr>
        <w:t xml:space="preserve"> </w:t>
      </w:r>
      <w:r w:rsidRPr="004C0F25">
        <w:rPr>
          <w:sz w:val="20"/>
          <w:szCs w:val="20"/>
        </w:rPr>
        <w:t xml:space="preserve">Det vil si at de yter 45% arbeidsinnsats og mottar da 45 % lønn fra arbeidsgiver. </w:t>
      </w:r>
    </w:p>
    <w:p w14:paraId="750683A4" w14:textId="02164FFB" w:rsidR="006233FB" w:rsidRPr="004C0F25" w:rsidRDefault="00BC3BC1" w:rsidP="006233FB">
      <w:pPr>
        <w:rPr>
          <w:sz w:val="20"/>
          <w:szCs w:val="20"/>
        </w:rPr>
      </w:pPr>
      <w:r>
        <w:rPr>
          <w:sz w:val="20"/>
          <w:szCs w:val="20"/>
        </w:rPr>
        <w:t>MAN</w:t>
      </w:r>
      <w:r w:rsidR="006233FB" w:rsidRPr="004C0F25">
        <w:rPr>
          <w:sz w:val="20"/>
          <w:szCs w:val="20"/>
        </w:rPr>
        <w:t xml:space="preserve"> Truck </w:t>
      </w:r>
      <w:r w:rsidR="00745C56">
        <w:rPr>
          <w:sz w:val="20"/>
          <w:szCs w:val="20"/>
        </w:rPr>
        <w:t>&amp;</w:t>
      </w:r>
      <w:r w:rsidR="006233FB" w:rsidRPr="004C0F25">
        <w:rPr>
          <w:sz w:val="20"/>
          <w:szCs w:val="20"/>
        </w:rPr>
        <w:t xml:space="preserve"> </w:t>
      </w:r>
      <w:r>
        <w:rPr>
          <w:sz w:val="20"/>
          <w:szCs w:val="20"/>
        </w:rPr>
        <w:t xml:space="preserve">Bus AS </w:t>
      </w:r>
      <w:r w:rsidR="006233FB" w:rsidRPr="004C0F25">
        <w:rPr>
          <w:sz w:val="20"/>
          <w:szCs w:val="20"/>
        </w:rPr>
        <w:t>eies av et stort tysk konsern, de velger og se bort i fra lokale lønnsforhandlinger.</w:t>
      </w:r>
      <w:r>
        <w:rPr>
          <w:sz w:val="20"/>
          <w:szCs w:val="20"/>
        </w:rPr>
        <w:t xml:space="preserve"> </w:t>
      </w:r>
      <w:r w:rsidR="006233FB" w:rsidRPr="004C0F25">
        <w:rPr>
          <w:sz w:val="20"/>
          <w:szCs w:val="20"/>
        </w:rPr>
        <w:t xml:space="preserve">Dette finner ikke de ansatte seg i. </w:t>
      </w:r>
      <w:r>
        <w:rPr>
          <w:sz w:val="20"/>
          <w:szCs w:val="20"/>
        </w:rPr>
        <w:br/>
      </w:r>
    </w:p>
    <w:p w14:paraId="76D94A9C" w14:textId="510CB734" w:rsidR="006233FB" w:rsidRPr="004C0F25" w:rsidRDefault="006233FB" w:rsidP="006233FB">
      <w:pPr>
        <w:rPr>
          <w:sz w:val="20"/>
          <w:szCs w:val="20"/>
        </w:rPr>
      </w:pPr>
      <w:r w:rsidRPr="004C0F25">
        <w:rPr>
          <w:sz w:val="20"/>
          <w:szCs w:val="20"/>
        </w:rPr>
        <w:t>Konflikten har pågått siden 8</w:t>
      </w:r>
      <w:r w:rsidR="00745C56">
        <w:rPr>
          <w:sz w:val="20"/>
          <w:szCs w:val="20"/>
        </w:rPr>
        <w:t>.</w:t>
      </w:r>
      <w:r w:rsidRPr="004C0F25">
        <w:rPr>
          <w:sz w:val="20"/>
          <w:szCs w:val="20"/>
        </w:rPr>
        <w:t xml:space="preserve"> januar og det har ikke vært reelle lokale lønnsforhandlinger</w:t>
      </w:r>
      <w:r w:rsidR="00745C56">
        <w:rPr>
          <w:sz w:val="20"/>
          <w:szCs w:val="20"/>
        </w:rPr>
        <w:t xml:space="preserve">. </w:t>
      </w:r>
      <w:r w:rsidRPr="004C0F25">
        <w:rPr>
          <w:sz w:val="20"/>
          <w:szCs w:val="20"/>
        </w:rPr>
        <w:t>Arbeidsgiveren har startet en kamp for å sverte tillitsvalgte, splitte opp fellesskapet i klubben og spille de uorganiserte opp mot de organiserte. Enkelte av de uorganiserte har tidligere fått egne tillegg som er mye større enn det som ligger i kravet fra klubben.</w:t>
      </w:r>
      <w:r w:rsidR="00385144">
        <w:rPr>
          <w:sz w:val="20"/>
          <w:szCs w:val="20"/>
        </w:rPr>
        <w:t xml:space="preserve"> </w:t>
      </w:r>
      <w:r w:rsidRPr="004C0F25">
        <w:rPr>
          <w:sz w:val="20"/>
          <w:szCs w:val="20"/>
        </w:rPr>
        <w:t>Dette uten at tillitsvalgt har fått kjennskap til dette før de får kranglet seg til en oversikt over lønnsdannelsen på omfanget i bedriften.</w:t>
      </w:r>
      <w:r w:rsidR="00385144">
        <w:rPr>
          <w:sz w:val="20"/>
          <w:szCs w:val="20"/>
        </w:rPr>
        <w:br/>
      </w:r>
    </w:p>
    <w:p w14:paraId="4C532631" w14:textId="58F1B156" w:rsidR="006233FB" w:rsidRPr="004C0F25" w:rsidRDefault="006233FB" w:rsidP="006233FB">
      <w:pPr>
        <w:rPr>
          <w:sz w:val="20"/>
          <w:szCs w:val="20"/>
        </w:rPr>
      </w:pPr>
      <w:r w:rsidRPr="004C0F25">
        <w:rPr>
          <w:sz w:val="20"/>
          <w:szCs w:val="20"/>
        </w:rPr>
        <w:t>De trakasserer tillitsvalgte med å henge han ut for alle ansatte i bedriften, de henger opp bilder av han rundt om i bedriften</w:t>
      </w:r>
      <w:r w:rsidR="00385144">
        <w:rPr>
          <w:sz w:val="20"/>
          <w:szCs w:val="20"/>
        </w:rPr>
        <w:t>.</w:t>
      </w:r>
      <w:r w:rsidRPr="004C0F25">
        <w:rPr>
          <w:sz w:val="20"/>
          <w:szCs w:val="20"/>
        </w:rPr>
        <w:t xml:space="preserve"> MAN</w:t>
      </w:r>
      <w:r w:rsidR="00385144">
        <w:rPr>
          <w:sz w:val="20"/>
          <w:szCs w:val="20"/>
        </w:rPr>
        <w:t xml:space="preserve"> Truck &amp; Bus AS</w:t>
      </w:r>
      <w:r w:rsidRPr="004C0F25">
        <w:rPr>
          <w:sz w:val="20"/>
          <w:szCs w:val="20"/>
        </w:rPr>
        <w:t xml:space="preserve"> bruker konsulenter for å intervjue alle ansatte om hvordan de har det og hvor mye dette koster bedriften. Samme konsulentfirma blir også brukt til å organisere en avstemming blant de ansatte om de vil at aksjonen skal avsluttes. Dette er et klart brudd på hovedavtalen og tariffavtalen. </w:t>
      </w:r>
      <w:r w:rsidR="005A6F36">
        <w:rPr>
          <w:sz w:val="20"/>
          <w:szCs w:val="20"/>
        </w:rPr>
        <w:br/>
      </w:r>
    </w:p>
    <w:p w14:paraId="2CED0F27" w14:textId="6F6DFCA9" w:rsidR="006233FB" w:rsidRPr="004C0F25" w:rsidRDefault="006233FB" w:rsidP="006233FB">
      <w:pPr>
        <w:rPr>
          <w:sz w:val="20"/>
          <w:szCs w:val="20"/>
        </w:rPr>
      </w:pPr>
      <w:r w:rsidRPr="004C0F25">
        <w:rPr>
          <w:sz w:val="20"/>
          <w:szCs w:val="20"/>
        </w:rPr>
        <w:t xml:space="preserve">Dette er et konserns metode </w:t>
      </w:r>
      <w:r w:rsidR="005A6F36">
        <w:rPr>
          <w:sz w:val="20"/>
          <w:szCs w:val="20"/>
        </w:rPr>
        <w:t>for</w:t>
      </w:r>
      <w:r w:rsidRPr="004C0F25">
        <w:rPr>
          <w:sz w:val="20"/>
          <w:szCs w:val="20"/>
        </w:rPr>
        <w:t xml:space="preserve"> å knuse fagbevegelsen og er i ferd med å bli en stor utfordring i det private næringslivet. Regionkonferansen gir sin fulle støtte til våre kammerater i </w:t>
      </w:r>
      <w:r w:rsidR="005A6F36">
        <w:rPr>
          <w:sz w:val="20"/>
          <w:szCs w:val="20"/>
        </w:rPr>
        <w:br/>
      </w:r>
      <w:r w:rsidRPr="004C0F25">
        <w:rPr>
          <w:sz w:val="20"/>
          <w:szCs w:val="20"/>
        </w:rPr>
        <w:t>MAN</w:t>
      </w:r>
      <w:r w:rsidR="005A6F36">
        <w:rPr>
          <w:sz w:val="20"/>
          <w:szCs w:val="20"/>
        </w:rPr>
        <w:t xml:space="preserve"> Truck &amp; Bus AS</w:t>
      </w:r>
      <w:r w:rsidRPr="004C0F25">
        <w:rPr>
          <w:sz w:val="20"/>
          <w:szCs w:val="20"/>
        </w:rPr>
        <w:t>.</w:t>
      </w:r>
    </w:p>
    <w:p w14:paraId="1D6B0D7B" w14:textId="2FC04CED" w:rsidR="00683AEF" w:rsidRDefault="00683AEF">
      <w:pPr>
        <w:rPr>
          <w:sz w:val="20"/>
          <w:szCs w:val="20"/>
        </w:rPr>
      </w:pPr>
      <w:r>
        <w:rPr>
          <w:sz w:val="20"/>
          <w:szCs w:val="20"/>
        </w:rPr>
        <w:br w:type="page"/>
      </w:r>
    </w:p>
    <w:p w14:paraId="2EF0F802" w14:textId="77777777" w:rsidR="006233FB" w:rsidRPr="004C0F25" w:rsidRDefault="006233FB" w:rsidP="006233FB">
      <w:pPr>
        <w:rPr>
          <w:sz w:val="20"/>
          <w:szCs w:val="20"/>
        </w:rPr>
      </w:pPr>
    </w:p>
    <w:p w14:paraId="2BDCAFB9" w14:textId="07D1D809" w:rsidR="004C0F25" w:rsidRPr="004C0F25" w:rsidRDefault="00772DA1" w:rsidP="006233FB">
      <w:pPr>
        <w:rPr>
          <w:sz w:val="20"/>
          <w:szCs w:val="20"/>
        </w:rPr>
      </w:pPr>
      <w:r>
        <w:rPr>
          <w:rStyle w:val="normaltextrun"/>
          <w:b/>
          <w:bCs/>
          <w:sz w:val="20"/>
          <w:szCs w:val="20"/>
        </w:rPr>
        <w:br/>
      </w:r>
      <w:r w:rsidR="00683AEF">
        <w:rPr>
          <w:rStyle w:val="normaltextrun"/>
          <w:b/>
          <w:bCs/>
          <w:sz w:val="20"/>
          <w:szCs w:val="20"/>
        </w:rPr>
        <w:t>Uttalelse</w:t>
      </w:r>
      <w:r w:rsidR="004C0F25" w:rsidRPr="004C0F25">
        <w:rPr>
          <w:rStyle w:val="normaltextrun"/>
          <w:b/>
          <w:bCs/>
          <w:sz w:val="20"/>
          <w:szCs w:val="20"/>
        </w:rPr>
        <w:t xml:space="preserve"> </w:t>
      </w:r>
      <w:r w:rsidR="004C0F25" w:rsidRPr="004C0F25">
        <w:rPr>
          <w:rStyle w:val="normaltextrun"/>
          <w:b/>
          <w:bCs/>
          <w:sz w:val="20"/>
          <w:szCs w:val="20"/>
        </w:rPr>
        <w:t>5</w:t>
      </w:r>
      <w:r w:rsidR="004C0F25" w:rsidRPr="004C0F25">
        <w:rPr>
          <w:rStyle w:val="normaltextrun"/>
          <w:b/>
          <w:bCs/>
          <w:sz w:val="20"/>
          <w:szCs w:val="20"/>
        </w:rPr>
        <w:t>:</w:t>
      </w:r>
      <w:r w:rsidR="00683AEF">
        <w:rPr>
          <w:rStyle w:val="normaltextrun"/>
          <w:b/>
          <w:bCs/>
          <w:sz w:val="20"/>
          <w:szCs w:val="20"/>
        </w:rPr>
        <w:br/>
      </w:r>
    </w:p>
    <w:p w14:paraId="6D6733C6" w14:textId="42A79D2B" w:rsidR="006233FB" w:rsidRPr="004C0F25" w:rsidRDefault="006233FB" w:rsidP="006233FB">
      <w:pPr>
        <w:rPr>
          <w:sz w:val="20"/>
          <w:szCs w:val="20"/>
        </w:rPr>
      </w:pPr>
      <w:r w:rsidRPr="004C0F25">
        <w:rPr>
          <w:b/>
          <w:bCs/>
          <w:sz w:val="20"/>
          <w:szCs w:val="20"/>
        </w:rPr>
        <w:t>Gjeninnfør LO-koordinator i Trøndelag</w:t>
      </w:r>
      <w:r w:rsidRPr="004C0F25">
        <w:rPr>
          <w:sz w:val="20"/>
          <w:szCs w:val="20"/>
        </w:rPr>
        <w:t xml:space="preserve"> </w:t>
      </w:r>
      <w:r w:rsidR="00512E86">
        <w:rPr>
          <w:sz w:val="20"/>
          <w:szCs w:val="20"/>
        </w:rPr>
        <w:br/>
      </w:r>
    </w:p>
    <w:p w14:paraId="2B3A24F9" w14:textId="33B05579" w:rsidR="006233FB" w:rsidRPr="004C0F25" w:rsidRDefault="006233FB" w:rsidP="006233FB">
      <w:pPr>
        <w:rPr>
          <w:sz w:val="20"/>
          <w:szCs w:val="20"/>
        </w:rPr>
      </w:pPr>
      <w:r w:rsidRPr="004C0F25">
        <w:rPr>
          <w:sz w:val="20"/>
          <w:szCs w:val="20"/>
        </w:rPr>
        <w:t xml:space="preserve">Trøndelag fylkeskommune forvalter store prosjekter og betydelige fellesressurser. Da har også fylkeskommunen et ansvar for et ryddig og trygt arbeidsliv i hele verdikjeden. Det er avgjørende når offentlige midler tas i bruk at det stilles krav, og at kravene føles opp. </w:t>
      </w:r>
      <w:r w:rsidR="002E5A8A">
        <w:rPr>
          <w:sz w:val="20"/>
          <w:szCs w:val="20"/>
        </w:rPr>
        <w:br/>
      </w:r>
    </w:p>
    <w:p w14:paraId="70A9299D" w14:textId="0ECBC3B3" w:rsidR="006233FB" w:rsidRPr="004C0F25" w:rsidRDefault="006233FB" w:rsidP="006233FB">
      <w:pPr>
        <w:rPr>
          <w:sz w:val="20"/>
          <w:szCs w:val="20"/>
        </w:rPr>
      </w:pPr>
      <w:r w:rsidRPr="004C0F25">
        <w:rPr>
          <w:sz w:val="20"/>
          <w:szCs w:val="20"/>
        </w:rPr>
        <w:t>For å følge opp disse kravene trenger vi noen som faktisk er ute på arbeidsplassene og sikrer at seriøsitetskrav blir mer enn fine ord. Et samarbeid mellom en LO-koordinator og fylkets ansatte bidrar til trygghet for arbeidsfolk og legger grunnlaget for et arbeidsliv preget av anstendighet, like konkurransevilkår og respekt for fagkunnskap.</w:t>
      </w:r>
      <w:r w:rsidR="002E5A8A">
        <w:rPr>
          <w:sz w:val="20"/>
          <w:szCs w:val="20"/>
        </w:rPr>
        <w:br/>
      </w:r>
    </w:p>
    <w:p w14:paraId="24AE5EFA" w14:textId="3A1F5B1B" w:rsidR="006233FB" w:rsidRPr="004C0F25" w:rsidRDefault="006233FB" w:rsidP="006233FB">
      <w:pPr>
        <w:rPr>
          <w:sz w:val="20"/>
          <w:szCs w:val="20"/>
        </w:rPr>
      </w:pPr>
      <w:r w:rsidRPr="004C0F25">
        <w:rPr>
          <w:sz w:val="20"/>
          <w:szCs w:val="20"/>
        </w:rPr>
        <w:t>Oppfølging av krav til lønns- og arbeidsvilkår krever kunnskap om lovverket, men kanskje enda viktigere, en omfattende forståelse av tariffavtaler som en kun finner hos avtalepartene. Siden LO er part i de fleste overenskomster innen bygg og anlegg vil en koordinator som kan benytte seg av LO familiens samlede kunnskap ha en stor fordel.</w:t>
      </w:r>
      <w:r w:rsidR="002E5A8A">
        <w:rPr>
          <w:sz w:val="20"/>
          <w:szCs w:val="20"/>
        </w:rPr>
        <w:br/>
      </w:r>
    </w:p>
    <w:p w14:paraId="507E68DF" w14:textId="5FF6F3AC" w:rsidR="006233FB" w:rsidRPr="004C0F25" w:rsidRDefault="006233FB" w:rsidP="006233FB">
      <w:pPr>
        <w:rPr>
          <w:sz w:val="20"/>
          <w:szCs w:val="20"/>
        </w:rPr>
      </w:pPr>
      <w:r w:rsidRPr="004C0F25">
        <w:rPr>
          <w:sz w:val="20"/>
          <w:szCs w:val="20"/>
        </w:rPr>
        <w:t>Med røtter i fagbevegelsen vil også en LO-koordinator ha de beste forutsetninger for å bygge tillitt og trygghet hos arbeidstakerne som er helt avgjørende i seriøsitetsarbeidet.</w:t>
      </w:r>
      <w:r w:rsidR="002E5A8A">
        <w:rPr>
          <w:sz w:val="20"/>
          <w:szCs w:val="20"/>
        </w:rPr>
        <w:br/>
      </w:r>
    </w:p>
    <w:p w14:paraId="1C8A1ADD" w14:textId="1FEEF7A9" w:rsidR="006233FB" w:rsidRPr="004C0F25" w:rsidRDefault="006233FB" w:rsidP="006233FB">
      <w:pPr>
        <w:rPr>
          <w:sz w:val="20"/>
          <w:szCs w:val="20"/>
        </w:rPr>
      </w:pPr>
      <w:r w:rsidRPr="004C0F25">
        <w:rPr>
          <w:sz w:val="20"/>
          <w:szCs w:val="20"/>
        </w:rPr>
        <w:t>Ved å avvikle ordningen mister vi et av de viktigste verktøy i kampen mot sosial dumping og useriøse aktører. Nå forventer vi at alle partier som tidligere har garantert for denne ordningen står ved sine valgløfter og snarest sørger for et flertall for å gjeninnføre LO koordinatoren i Trøndelag fylkeskommune.</w:t>
      </w:r>
      <w:r w:rsidR="002E5A8A">
        <w:rPr>
          <w:sz w:val="20"/>
          <w:szCs w:val="20"/>
        </w:rPr>
        <w:br/>
      </w:r>
    </w:p>
    <w:p w14:paraId="793560AE" w14:textId="77777777" w:rsidR="006233FB" w:rsidRPr="004C0F25" w:rsidRDefault="006233FB" w:rsidP="006233FB">
      <w:pPr>
        <w:rPr>
          <w:sz w:val="20"/>
          <w:szCs w:val="20"/>
        </w:rPr>
      </w:pPr>
      <w:r w:rsidRPr="004C0F25">
        <w:rPr>
          <w:sz w:val="20"/>
          <w:szCs w:val="20"/>
        </w:rPr>
        <w:t>Det må legges press på fylkespolitikere for å gjeninnføre ordningen med LO koordinator.</w:t>
      </w:r>
    </w:p>
    <w:p w14:paraId="0FCAEF98" w14:textId="77777777" w:rsidR="006233FB" w:rsidRPr="004C0F25" w:rsidRDefault="006233FB" w:rsidP="006233FB">
      <w:pPr>
        <w:rPr>
          <w:sz w:val="20"/>
          <w:szCs w:val="20"/>
        </w:rPr>
      </w:pPr>
    </w:p>
    <w:p w14:paraId="3218248F" w14:textId="79F05E40" w:rsidR="00683AEF" w:rsidRDefault="00683AEF">
      <w:pPr>
        <w:rPr>
          <w:sz w:val="20"/>
          <w:szCs w:val="20"/>
        </w:rPr>
      </w:pPr>
      <w:r>
        <w:rPr>
          <w:sz w:val="20"/>
          <w:szCs w:val="20"/>
        </w:rPr>
        <w:br w:type="page"/>
      </w:r>
    </w:p>
    <w:p w14:paraId="155CB80F" w14:textId="77777777" w:rsidR="004C0F25" w:rsidRPr="004C0F25" w:rsidRDefault="004C0F25" w:rsidP="006233FB">
      <w:pPr>
        <w:rPr>
          <w:sz w:val="20"/>
          <w:szCs w:val="20"/>
        </w:rPr>
      </w:pPr>
    </w:p>
    <w:p w14:paraId="0CD116B3" w14:textId="1859935C" w:rsidR="004C0F25" w:rsidRPr="004C0F25" w:rsidRDefault="00772DA1" w:rsidP="006233FB">
      <w:pPr>
        <w:rPr>
          <w:sz w:val="20"/>
          <w:szCs w:val="20"/>
        </w:rPr>
      </w:pPr>
      <w:r>
        <w:rPr>
          <w:rStyle w:val="normaltextrun"/>
          <w:b/>
          <w:bCs/>
          <w:sz w:val="20"/>
          <w:szCs w:val="20"/>
        </w:rPr>
        <w:br/>
      </w:r>
      <w:r w:rsidR="00683AEF">
        <w:rPr>
          <w:rStyle w:val="normaltextrun"/>
          <w:b/>
          <w:bCs/>
          <w:sz w:val="20"/>
          <w:szCs w:val="20"/>
        </w:rPr>
        <w:t>Uttalelse</w:t>
      </w:r>
      <w:r w:rsidR="004C0F25" w:rsidRPr="004C0F25">
        <w:rPr>
          <w:rStyle w:val="normaltextrun"/>
          <w:b/>
          <w:bCs/>
          <w:sz w:val="20"/>
          <w:szCs w:val="20"/>
        </w:rPr>
        <w:t xml:space="preserve"> </w:t>
      </w:r>
      <w:r w:rsidR="004C0F25" w:rsidRPr="004C0F25">
        <w:rPr>
          <w:rStyle w:val="normaltextrun"/>
          <w:b/>
          <w:bCs/>
          <w:sz w:val="20"/>
          <w:szCs w:val="20"/>
        </w:rPr>
        <w:t>6</w:t>
      </w:r>
      <w:r w:rsidR="004C0F25" w:rsidRPr="004C0F25">
        <w:rPr>
          <w:rStyle w:val="normaltextrun"/>
          <w:b/>
          <w:bCs/>
          <w:sz w:val="20"/>
          <w:szCs w:val="20"/>
        </w:rPr>
        <w:t>:</w:t>
      </w:r>
      <w:r w:rsidR="00683AEF">
        <w:rPr>
          <w:rStyle w:val="normaltextrun"/>
          <w:b/>
          <w:bCs/>
          <w:sz w:val="20"/>
          <w:szCs w:val="20"/>
        </w:rPr>
        <w:br/>
      </w:r>
    </w:p>
    <w:p w14:paraId="775661C6" w14:textId="334540D4" w:rsidR="006233FB" w:rsidRPr="004C0F25" w:rsidRDefault="006233FB" w:rsidP="006233FB">
      <w:pPr>
        <w:rPr>
          <w:b/>
          <w:bCs/>
          <w:sz w:val="20"/>
          <w:szCs w:val="20"/>
        </w:rPr>
      </w:pPr>
      <w:r w:rsidRPr="004C0F25">
        <w:rPr>
          <w:b/>
          <w:bCs/>
          <w:sz w:val="20"/>
          <w:szCs w:val="20"/>
        </w:rPr>
        <w:t>Stans bombinga av Iran</w:t>
      </w:r>
      <w:r w:rsidR="00512E86">
        <w:rPr>
          <w:b/>
          <w:bCs/>
          <w:sz w:val="20"/>
          <w:szCs w:val="20"/>
        </w:rPr>
        <w:br/>
      </w:r>
    </w:p>
    <w:p w14:paraId="47F1D4AD" w14:textId="2D9FD0A2" w:rsidR="006233FB" w:rsidRPr="004C0F25" w:rsidRDefault="006233FB" w:rsidP="006233FB">
      <w:pPr>
        <w:rPr>
          <w:sz w:val="20"/>
          <w:szCs w:val="20"/>
        </w:rPr>
      </w:pPr>
      <w:r w:rsidRPr="004C0F25">
        <w:rPr>
          <w:sz w:val="20"/>
          <w:szCs w:val="20"/>
        </w:rPr>
        <w:t>Stans bombinga av Iran – solidaritet med Irans befolkning</w:t>
      </w:r>
      <w:r w:rsidR="002E5A8A">
        <w:rPr>
          <w:sz w:val="20"/>
          <w:szCs w:val="20"/>
        </w:rPr>
        <w:t>!</w:t>
      </w:r>
    </w:p>
    <w:p w14:paraId="2378D27B" w14:textId="77777777" w:rsidR="006233FB" w:rsidRPr="004C0F25" w:rsidRDefault="006233FB" w:rsidP="006233FB">
      <w:pPr>
        <w:rPr>
          <w:sz w:val="20"/>
          <w:szCs w:val="20"/>
        </w:rPr>
      </w:pPr>
    </w:p>
    <w:p w14:paraId="6D2F8628" w14:textId="6713A034" w:rsidR="006233FB" w:rsidRPr="004C0F25" w:rsidRDefault="006233FB" w:rsidP="006233FB">
      <w:pPr>
        <w:rPr>
          <w:sz w:val="20"/>
          <w:szCs w:val="20"/>
        </w:rPr>
      </w:pPr>
      <w:r w:rsidRPr="004C0F25">
        <w:rPr>
          <w:sz w:val="20"/>
          <w:szCs w:val="20"/>
        </w:rPr>
        <w:t>Israel og USA har igjen startet krig mot Iran. Uansett hvor mye vi misliker mulla-regimet i Teheran så må dette angrepet fordømmes. Det er i strid med alt som heter folkerett. Vi kan ikke godta at USA og Israel igjen dreper statsledere i andre land. Det vil være å gi opp alt som heter internasjonale regler. Både statsministeren og utenriksministeren er helt klar på at dette angrepet er i strid med folkeretten.</w:t>
      </w:r>
      <w:r w:rsidR="002E5A8A">
        <w:rPr>
          <w:sz w:val="20"/>
          <w:szCs w:val="20"/>
        </w:rPr>
        <w:br/>
      </w:r>
    </w:p>
    <w:p w14:paraId="533AA5B1" w14:textId="6B37F3B1" w:rsidR="006233FB" w:rsidRPr="004C0F25" w:rsidRDefault="006233FB" w:rsidP="006233FB">
      <w:pPr>
        <w:rPr>
          <w:sz w:val="20"/>
          <w:szCs w:val="20"/>
        </w:rPr>
      </w:pPr>
      <w:r w:rsidRPr="004C0F25">
        <w:rPr>
          <w:sz w:val="20"/>
          <w:szCs w:val="20"/>
        </w:rPr>
        <w:t>At Iran har rett til å forsvare seg mot slike angrep er hevet over enhver tvil. Men dersom de bomber sivile mål i stedet for amerikanske baser i nabolandene, så er det også et brudd på folkeretten som må fordømmes.</w:t>
      </w:r>
      <w:r w:rsidR="0018425B">
        <w:rPr>
          <w:sz w:val="20"/>
          <w:szCs w:val="20"/>
        </w:rPr>
        <w:br/>
      </w:r>
    </w:p>
    <w:p w14:paraId="0BF34634" w14:textId="5C8CC5EF" w:rsidR="006233FB" w:rsidRPr="004C0F25" w:rsidRDefault="006233FB" w:rsidP="006233FB">
      <w:pPr>
        <w:rPr>
          <w:sz w:val="20"/>
          <w:szCs w:val="20"/>
        </w:rPr>
      </w:pPr>
      <w:r w:rsidRPr="004C0F25">
        <w:rPr>
          <w:sz w:val="20"/>
          <w:szCs w:val="20"/>
        </w:rPr>
        <w:t>Vi har dårlige erfaringer med USAs kriger for å «innføre demokrati» gjennom regimeskifte. Det er bare å nevne Irak, Afghanistan og Libya, der bombing og krig og regimeskifte har ført til enorme lidelser for befolkningen, og slett ikke noe demokrati.</w:t>
      </w:r>
      <w:r w:rsidR="0018425B">
        <w:rPr>
          <w:sz w:val="20"/>
          <w:szCs w:val="20"/>
        </w:rPr>
        <w:br/>
      </w:r>
    </w:p>
    <w:p w14:paraId="0ED8F6A3" w14:textId="77777777" w:rsidR="006233FB" w:rsidRPr="004C0F25" w:rsidRDefault="006233FB" w:rsidP="006233FB">
      <w:pPr>
        <w:rPr>
          <w:sz w:val="20"/>
          <w:szCs w:val="20"/>
        </w:rPr>
      </w:pPr>
      <w:r w:rsidRPr="004C0F25">
        <w:rPr>
          <w:sz w:val="20"/>
          <w:szCs w:val="20"/>
        </w:rPr>
        <w:t>Samtidig må vi gjøre alt som er mulig for å støtte opposisjonen i Iran, der bl. a fagforeninger og minoritetsgrupper er viktige.</w:t>
      </w:r>
    </w:p>
    <w:p w14:paraId="347A721B" w14:textId="2DCCDF86" w:rsidR="00683AEF" w:rsidRDefault="00683AEF">
      <w:pPr>
        <w:rPr>
          <w:sz w:val="20"/>
          <w:szCs w:val="20"/>
        </w:rPr>
      </w:pPr>
      <w:r>
        <w:rPr>
          <w:sz w:val="20"/>
          <w:szCs w:val="20"/>
        </w:rPr>
        <w:br w:type="page"/>
      </w:r>
    </w:p>
    <w:p w14:paraId="27A7EB27" w14:textId="77777777" w:rsidR="006233FB" w:rsidRPr="004C0F25" w:rsidRDefault="006233FB" w:rsidP="006233FB">
      <w:pPr>
        <w:rPr>
          <w:sz w:val="20"/>
          <w:szCs w:val="20"/>
        </w:rPr>
      </w:pPr>
    </w:p>
    <w:p w14:paraId="76EBEE57" w14:textId="03A38EFC" w:rsidR="004C0F25" w:rsidRPr="004C0F25" w:rsidRDefault="0018425B" w:rsidP="006233FB">
      <w:pPr>
        <w:rPr>
          <w:b/>
          <w:bCs/>
          <w:sz w:val="20"/>
          <w:szCs w:val="20"/>
        </w:rPr>
      </w:pPr>
      <w:r>
        <w:rPr>
          <w:rStyle w:val="normaltextrun"/>
          <w:b/>
          <w:bCs/>
          <w:sz w:val="20"/>
          <w:szCs w:val="20"/>
        </w:rPr>
        <w:br/>
      </w:r>
      <w:r w:rsidR="00683AEF">
        <w:rPr>
          <w:rStyle w:val="normaltextrun"/>
          <w:b/>
          <w:bCs/>
          <w:sz w:val="20"/>
          <w:szCs w:val="20"/>
        </w:rPr>
        <w:t>Uttalelse</w:t>
      </w:r>
      <w:r w:rsidR="004C0F25" w:rsidRPr="004C0F25">
        <w:rPr>
          <w:rStyle w:val="normaltextrun"/>
          <w:b/>
          <w:bCs/>
          <w:sz w:val="20"/>
          <w:szCs w:val="20"/>
        </w:rPr>
        <w:t xml:space="preserve"> </w:t>
      </w:r>
      <w:r w:rsidR="004C0F25" w:rsidRPr="004C0F25">
        <w:rPr>
          <w:rStyle w:val="normaltextrun"/>
          <w:b/>
          <w:bCs/>
          <w:sz w:val="20"/>
          <w:szCs w:val="20"/>
        </w:rPr>
        <w:t>7</w:t>
      </w:r>
      <w:r w:rsidR="004C0F25" w:rsidRPr="004C0F25">
        <w:rPr>
          <w:rStyle w:val="normaltextrun"/>
          <w:b/>
          <w:bCs/>
          <w:sz w:val="20"/>
          <w:szCs w:val="20"/>
        </w:rPr>
        <w:t>:</w:t>
      </w:r>
    </w:p>
    <w:p w14:paraId="712A3719" w14:textId="77777777" w:rsidR="004C0F25" w:rsidRPr="004C0F25" w:rsidRDefault="004C0F25" w:rsidP="006233FB">
      <w:pPr>
        <w:rPr>
          <w:b/>
          <w:bCs/>
          <w:sz w:val="20"/>
          <w:szCs w:val="20"/>
        </w:rPr>
      </w:pPr>
    </w:p>
    <w:p w14:paraId="587833B3" w14:textId="1F924CC0" w:rsidR="006233FB" w:rsidRPr="004C0F25" w:rsidRDefault="006233FB" w:rsidP="006233FB">
      <w:pPr>
        <w:rPr>
          <w:b/>
          <w:bCs/>
          <w:sz w:val="20"/>
          <w:szCs w:val="20"/>
        </w:rPr>
      </w:pPr>
      <w:r w:rsidRPr="004C0F25">
        <w:rPr>
          <w:b/>
          <w:bCs/>
          <w:sz w:val="20"/>
          <w:szCs w:val="20"/>
        </w:rPr>
        <w:t>Nei til kutt i sykepenger og større press på sykemeldte!</w:t>
      </w:r>
      <w:r w:rsidR="0018425B">
        <w:rPr>
          <w:b/>
          <w:bCs/>
          <w:sz w:val="20"/>
          <w:szCs w:val="20"/>
        </w:rPr>
        <w:br/>
      </w:r>
    </w:p>
    <w:p w14:paraId="16643538" w14:textId="04EEEC25" w:rsidR="006233FB" w:rsidRPr="004C0F25" w:rsidRDefault="006233FB" w:rsidP="006233FB">
      <w:pPr>
        <w:rPr>
          <w:sz w:val="20"/>
          <w:szCs w:val="20"/>
        </w:rPr>
      </w:pPr>
      <w:r w:rsidRPr="004C0F25">
        <w:rPr>
          <w:sz w:val="20"/>
          <w:szCs w:val="20"/>
        </w:rPr>
        <w:t>LOs regionkonferanse i Trøndelag reagerer på høringen som nå er ute, hvor regjeringen foreslår drastiske endringer for sykmeldte.</w:t>
      </w:r>
      <w:r w:rsidR="0018425B">
        <w:rPr>
          <w:sz w:val="20"/>
          <w:szCs w:val="20"/>
        </w:rPr>
        <w:br/>
      </w:r>
    </w:p>
    <w:p w14:paraId="1D5A5AFF" w14:textId="1E4BD7BE" w:rsidR="006233FB" w:rsidRPr="004C0F25" w:rsidRDefault="006233FB" w:rsidP="006233FB">
      <w:pPr>
        <w:rPr>
          <w:sz w:val="20"/>
          <w:szCs w:val="20"/>
        </w:rPr>
      </w:pPr>
      <w:r w:rsidRPr="004C0F25">
        <w:rPr>
          <w:sz w:val="20"/>
          <w:szCs w:val="20"/>
        </w:rPr>
        <w:t>Den største grunnen til langtidssykmeldinger i Norge er muskel- og skjelettlidelser, etterfulgt av psykiske plager. Ofte som følge av en kombinasjon av fysiske og psykososiale faktorer i arbeidsmiljøet, som stress, høyt arbeidspress og dårlig ledelse.</w:t>
      </w:r>
      <w:r w:rsidR="0018425B">
        <w:rPr>
          <w:sz w:val="20"/>
          <w:szCs w:val="20"/>
        </w:rPr>
        <w:br/>
      </w:r>
    </w:p>
    <w:p w14:paraId="2E619E36" w14:textId="4DC396D6" w:rsidR="006233FB" w:rsidRPr="004C0F25" w:rsidRDefault="006233FB" w:rsidP="006233FB">
      <w:pPr>
        <w:rPr>
          <w:sz w:val="20"/>
          <w:szCs w:val="20"/>
        </w:rPr>
      </w:pPr>
      <w:r w:rsidRPr="004C0F25">
        <w:rPr>
          <w:sz w:val="20"/>
          <w:szCs w:val="20"/>
        </w:rPr>
        <w:t>Forslaget som ligger til grunn betyr et større press på den sykmeldte med en aktivitets</w:t>
      </w:r>
      <w:r w:rsidR="0018425B">
        <w:rPr>
          <w:sz w:val="20"/>
          <w:szCs w:val="20"/>
        </w:rPr>
        <w:t xml:space="preserve">- </w:t>
      </w:r>
      <w:r w:rsidRPr="004C0F25">
        <w:rPr>
          <w:sz w:val="20"/>
          <w:szCs w:val="20"/>
        </w:rPr>
        <w:t>og medvirkningsplikt, samt at de trues med trekk i sykepenger dersom den sykmeldte ikke medvirker nok. Hvem skal avgjøre om noen har medvirket nok? Og hva er nok?</w:t>
      </w:r>
      <w:r w:rsidR="00B43E8C">
        <w:rPr>
          <w:sz w:val="20"/>
          <w:szCs w:val="20"/>
        </w:rPr>
        <w:br/>
      </w:r>
    </w:p>
    <w:p w14:paraId="71FF5295" w14:textId="0EA1B62B" w:rsidR="006233FB" w:rsidRPr="004C0F25" w:rsidRDefault="006233FB" w:rsidP="006233FB">
      <w:pPr>
        <w:rPr>
          <w:sz w:val="20"/>
          <w:szCs w:val="20"/>
        </w:rPr>
      </w:pPr>
      <w:r w:rsidRPr="004C0F25">
        <w:rPr>
          <w:sz w:val="20"/>
          <w:szCs w:val="20"/>
        </w:rPr>
        <w:t>Sykepenger er en grunnleggende rettighet som skal sikre økonomisk trygghet når man rammes av sykdom, og det å redusere denne ytelsen vil i praksis straffe folk som allerede står i en krevende livssituasjon. Ingen skal måtte bekymre seg for å havne i økonomiske problemer fordi de er blitt syke – velferdsstaten skal være der nettopp når man trenger det mest.</w:t>
      </w:r>
      <w:r w:rsidR="00B43E8C">
        <w:rPr>
          <w:sz w:val="20"/>
          <w:szCs w:val="20"/>
        </w:rPr>
        <w:br/>
      </w:r>
    </w:p>
    <w:p w14:paraId="6B101D94" w14:textId="77777777" w:rsidR="006233FB" w:rsidRPr="004C0F25" w:rsidRDefault="006233FB" w:rsidP="006233FB">
      <w:pPr>
        <w:rPr>
          <w:sz w:val="20"/>
          <w:szCs w:val="20"/>
        </w:rPr>
      </w:pPr>
      <w:r w:rsidRPr="004C0F25">
        <w:rPr>
          <w:sz w:val="20"/>
          <w:szCs w:val="20"/>
        </w:rPr>
        <w:t>Regjeringens forslag innebærer at man må akseptere å bli satt til andre oppgaver enn det arbeidsavtalen sier, noe som normalt regnes som en endringsoppsigelse. Ikke alle arbeidsplasser har mulighet til slik tilrettelegging. Vi frykter at slike krav vil føre til at mange sykmeldte må fortelle arbeidsgiver om sine plager for å «bevise» at de er syke nok til å være borte fra jobb.</w:t>
      </w:r>
    </w:p>
    <w:p w14:paraId="644BB5EB" w14:textId="77777777" w:rsidR="006233FB" w:rsidRPr="004C0F25" w:rsidRDefault="006233FB" w:rsidP="006233FB">
      <w:pPr>
        <w:rPr>
          <w:sz w:val="20"/>
          <w:szCs w:val="20"/>
        </w:rPr>
      </w:pPr>
      <w:r w:rsidRPr="004C0F25">
        <w:rPr>
          <w:sz w:val="20"/>
          <w:szCs w:val="20"/>
        </w:rPr>
        <w:t>Høringsforslaget har feil innfallsvinkel til problemstillingen med virkemidler som kutt i sykepenger og pliktig omplassering på arbeidsplassen, i stedet for å se på bakenforliggende årsaker og forebygging.</w:t>
      </w:r>
    </w:p>
    <w:p w14:paraId="478EDBA7" w14:textId="77777777" w:rsidR="006233FB" w:rsidRPr="004C0F25" w:rsidRDefault="006233FB" w:rsidP="006233FB">
      <w:pPr>
        <w:rPr>
          <w:sz w:val="20"/>
          <w:szCs w:val="20"/>
        </w:rPr>
      </w:pPr>
    </w:p>
    <w:p w14:paraId="4E8D62FE" w14:textId="77777777" w:rsidR="006233FB" w:rsidRPr="004C0F25" w:rsidRDefault="006233FB" w:rsidP="006233FB">
      <w:pPr>
        <w:rPr>
          <w:sz w:val="20"/>
          <w:szCs w:val="20"/>
        </w:rPr>
      </w:pPr>
      <w:r w:rsidRPr="004C0F25">
        <w:rPr>
          <w:sz w:val="20"/>
          <w:szCs w:val="20"/>
        </w:rPr>
        <w:t>Regionkonferansen forutsetter at grunnlaget for videre arbeid er:</w:t>
      </w:r>
    </w:p>
    <w:p w14:paraId="211B957F" w14:textId="77777777" w:rsidR="006233FB" w:rsidRPr="004C0F25" w:rsidRDefault="006233FB" w:rsidP="006233FB">
      <w:pPr>
        <w:rPr>
          <w:sz w:val="20"/>
          <w:szCs w:val="20"/>
        </w:rPr>
      </w:pPr>
    </w:p>
    <w:p w14:paraId="3A430034" w14:textId="210F7824" w:rsidR="006233FB" w:rsidRPr="004C0F25" w:rsidRDefault="006233FB" w:rsidP="006233FB">
      <w:pPr>
        <w:rPr>
          <w:sz w:val="20"/>
          <w:szCs w:val="20"/>
        </w:rPr>
      </w:pPr>
      <w:r w:rsidRPr="004C0F25">
        <w:rPr>
          <w:sz w:val="20"/>
          <w:szCs w:val="20"/>
        </w:rPr>
        <w:t xml:space="preserve">- </w:t>
      </w:r>
      <w:r w:rsidR="00B43E8C">
        <w:rPr>
          <w:sz w:val="20"/>
          <w:szCs w:val="20"/>
        </w:rPr>
        <w:t>d</w:t>
      </w:r>
      <w:r w:rsidRPr="004C0F25">
        <w:rPr>
          <w:sz w:val="20"/>
          <w:szCs w:val="20"/>
        </w:rPr>
        <w:t>et må gjøres vanskelige og bestride sykmeldinger, det må på plass en inntektssikring</w:t>
      </w:r>
    </w:p>
    <w:p w14:paraId="376BA747" w14:textId="77777777" w:rsidR="006233FB" w:rsidRPr="004C0F25" w:rsidRDefault="006233FB" w:rsidP="006233FB">
      <w:pPr>
        <w:rPr>
          <w:sz w:val="20"/>
          <w:szCs w:val="20"/>
        </w:rPr>
      </w:pPr>
      <w:r w:rsidRPr="004C0F25">
        <w:rPr>
          <w:sz w:val="20"/>
          <w:szCs w:val="20"/>
        </w:rPr>
        <w:t xml:space="preserve">- at strengere sanksjoner rettet mot arbeidstakere ikke må innføres </w:t>
      </w:r>
    </w:p>
    <w:p w14:paraId="37FD2736" w14:textId="77777777" w:rsidR="006233FB" w:rsidRPr="004C0F25" w:rsidRDefault="006233FB" w:rsidP="006233FB">
      <w:pPr>
        <w:rPr>
          <w:sz w:val="20"/>
          <w:szCs w:val="20"/>
        </w:rPr>
      </w:pPr>
      <w:r w:rsidRPr="004C0F25">
        <w:rPr>
          <w:sz w:val="20"/>
          <w:szCs w:val="20"/>
        </w:rPr>
        <w:t xml:space="preserve">- at lav bemanning, høyt arbeidspress, omfattende alenearbeid særlig i kvinnedominert sektorer, anerkjennes og adresseres </w:t>
      </w:r>
    </w:p>
    <w:p w14:paraId="05D602FC" w14:textId="77777777" w:rsidR="006233FB" w:rsidRPr="004C0F25" w:rsidRDefault="006233FB" w:rsidP="006233FB">
      <w:pPr>
        <w:rPr>
          <w:sz w:val="20"/>
          <w:szCs w:val="20"/>
        </w:rPr>
      </w:pPr>
      <w:r w:rsidRPr="004C0F25">
        <w:rPr>
          <w:sz w:val="20"/>
          <w:szCs w:val="20"/>
        </w:rPr>
        <w:t xml:space="preserve">- at ledere må gjennomføre opplæring i å forebygge helseskader, spesielt innen psykososialt arbeidsmiljø </w:t>
      </w:r>
    </w:p>
    <w:p w14:paraId="7E3D3225" w14:textId="77777777" w:rsidR="006233FB" w:rsidRPr="004C0F25" w:rsidRDefault="006233FB" w:rsidP="006233FB">
      <w:pPr>
        <w:rPr>
          <w:sz w:val="20"/>
          <w:szCs w:val="20"/>
        </w:rPr>
      </w:pPr>
      <w:r w:rsidRPr="004C0F25">
        <w:rPr>
          <w:sz w:val="20"/>
          <w:szCs w:val="20"/>
        </w:rPr>
        <w:t>- at lovendringer må bidra til inkludering og trygghet, ikke økt press på syke arbeidstakere</w:t>
      </w:r>
    </w:p>
    <w:p w14:paraId="0CB9A2EA" w14:textId="77777777" w:rsidR="006233FB" w:rsidRPr="004C0F25" w:rsidRDefault="006233FB" w:rsidP="006233FB">
      <w:pPr>
        <w:rPr>
          <w:sz w:val="20"/>
          <w:szCs w:val="20"/>
        </w:rPr>
      </w:pPr>
      <w:r w:rsidRPr="004C0F25">
        <w:rPr>
          <w:sz w:val="20"/>
          <w:szCs w:val="20"/>
        </w:rPr>
        <w:t>- det blir et større rom og aksept for sykdom og helseutfordringer</w:t>
      </w:r>
    </w:p>
    <w:p w14:paraId="48ABAD05" w14:textId="77777777" w:rsidR="006233FB" w:rsidRPr="004C0F25" w:rsidRDefault="006233FB" w:rsidP="006233FB">
      <w:pPr>
        <w:rPr>
          <w:b/>
          <w:bCs/>
          <w:sz w:val="20"/>
          <w:szCs w:val="20"/>
        </w:rPr>
      </w:pPr>
    </w:p>
    <w:p w14:paraId="7D1973A0" w14:textId="77777777" w:rsidR="006233FB" w:rsidRPr="004C0F25" w:rsidRDefault="006233FB" w:rsidP="006233FB">
      <w:pPr>
        <w:rPr>
          <w:sz w:val="20"/>
          <w:szCs w:val="20"/>
        </w:rPr>
      </w:pPr>
    </w:p>
    <w:p w14:paraId="5475C705" w14:textId="77777777" w:rsidR="006233FB" w:rsidRPr="004C0F25" w:rsidRDefault="006233FB" w:rsidP="006233FB">
      <w:pPr>
        <w:rPr>
          <w:sz w:val="20"/>
          <w:szCs w:val="20"/>
        </w:rPr>
      </w:pPr>
    </w:p>
    <w:p w14:paraId="4560FB6F" w14:textId="77777777" w:rsidR="006233FB" w:rsidRPr="004C0F25" w:rsidRDefault="006233FB" w:rsidP="006233FB">
      <w:pPr>
        <w:rPr>
          <w:sz w:val="20"/>
          <w:szCs w:val="20"/>
        </w:rPr>
      </w:pPr>
    </w:p>
    <w:p w14:paraId="349AAB64" w14:textId="77777777" w:rsidR="006233FB" w:rsidRPr="004C0F25" w:rsidRDefault="006233FB" w:rsidP="006233FB">
      <w:pPr>
        <w:rPr>
          <w:sz w:val="20"/>
          <w:szCs w:val="20"/>
        </w:rPr>
      </w:pPr>
    </w:p>
    <w:p w14:paraId="01628D1A" w14:textId="3F2B170A" w:rsidR="005E53CF" w:rsidRPr="004C0F25" w:rsidRDefault="0036338E">
      <w:pPr>
        <w:rPr>
          <w:color w:val="212529"/>
          <w:sz w:val="20"/>
          <w:szCs w:val="20"/>
          <w:shd w:val="clear" w:color="auto" w:fill="FFFFFF"/>
        </w:rPr>
      </w:pPr>
      <w:r w:rsidRPr="004C0F25">
        <w:rPr>
          <w:sz w:val="20"/>
          <w:szCs w:val="20"/>
        </w:rPr>
        <w:br w:type="page"/>
      </w:r>
      <w:r w:rsidR="004C0F25" w:rsidRPr="004C0F25">
        <w:rPr>
          <w:sz w:val="20"/>
          <w:szCs w:val="20"/>
        </w:rPr>
        <w:lastRenderedPageBreak/>
        <w:t xml:space="preserve"> </w:t>
      </w:r>
      <w:r w:rsidR="00683AEF">
        <w:rPr>
          <w:rStyle w:val="normaltextrun"/>
          <w:b/>
          <w:bCs/>
          <w:sz w:val="20"/>
          <w:szCs w:val="20"/>
        </w:rPr>
        <w:br/>
      </w:r>
      <w:r w:rsidR="0018425B">
        <w:rPr>
          <w:rStyle w:val="normaltextrun"/>
          <w:b/>
          <w:bCs/>
          <w:sz w:val="20"/>
          <w:szCs w:val="20"/>
        </w:rPr>
        <w:br/>
      </w:r>
      <w:r w:rsidR="00683AEF">
        <w:rPr>
          <w:rStyle w:val="normaltextrun"/>
          <w:b/>
          <w:bCs/>
          <w:sz w:val="20"/>
          <w:szCs w:val="20"/>
        </w:rPr>
        <w:t>Uttalelse</w:t>
      </w:r>
      <w:r w:rsidR="004C0F25" w:rsidRPr="004C0F25">
        <w:rPr>
          <w:rStyle w:val="normaltextrun"/>
          <w:b/>
          <w:bCs/>
          <w:sz w:val="20"/>
          <w:szCs w:val="20"/>
        </w:rPr>
        <w:t xml:space="preserve"> </w:t>
      </w:r>
      <w:r w:rsidR="004C0F25" w:rsidRPr="004C0F25">
        <w:rPr>
          <w:rStyle w:val="normaltextrun"/>
          <w:b/>
          <w:bCs/>
          <w:sz w:val="20"/>
          <w:szCs w:val="20"/>
        </w:rPr>
        <w:t>8</w:t>
      </w:r>
      <w:r w:rsidR="004C0F25" w:rsidRPr="004C0F25">
        <w:rPr>
          <w:rStyle w:val="normaltextrun"/>
          <w:b/>
          <w:bCs/>
          <w:sz w:val="20"/>
          <w:szCs w:val="20"/>
        </w:rPr>
        <w:t>:</w:t>
      </w:r>
      <w:r w:rsidR="001A1D54" w:rsidRPr="004C0F25">
        <w:rPr>
          <w:sz w:val="20"/>
          <w:szCs w:val="20"/>
        </w:rPr>
        <w:br/>
      </w:r>
      <w:r w:rsidR="001A1D54" w:rsidRPr="004C0F25">
        <w:rPr>
          <w:sz w:val="20"/>
          <w:szCs w:val="20"/>
        </w:rPr>
        <w:br/>
      </w:r>
      <w:r w:rsidR="00B600DA" w:rsidRPr="0018425B">
        <w:rPr>
          <w:b/>
          <w:bCs/>
          <w:color w:val="212529"/>
          <w:sz w:val="20"/>
          <w:szCs w:val="20"/>
          <w:shd w:val="clear" w:color="auto" w:fill="FFFFFF"/>
        </w:rPr>
        <w:t>Vi må sikre nok rimelig energi for arbeidsplasser og lokalsamfunn i Midt-Norge</w:t>
      </w:r>
      <w:r w:rsidR="0018425B" w:rsidRPr="0018425B">
        <w:rPr>
          <w:b/>
          <w:bCs/>
          <w:color w:val="212529"/>
          <w:sz w:val="20"/>
          <w:szCs w:val="20"/>
          <w:shd w:val="clear" w:color="auto" w:fill="FFFFFF"/>
        </w:rPr>
        <w:br/>
      </w:r>
      <w:r w:rsidR="0018425B">
        <w:rPr>
          <w:color w:val="212529"/>
          <w:sz w:val="20"/>
          <w:szCs w:val="20"/>
          <w:shd w:val="clear" w:color="auto" w:fill="FFFFFF"/>
        </w:rPr>
        <w:br/>
      </w:r>
      <w:r w:rsidR="00B600DA" w:rsidRPr="004C0F25">
        <w:rPr>
          <w:color w:val="212529"/>
          <w:sz w:val="20"/>
          <w:szCs w:val="20"/>
          <w:shd w:val="clear" w:color="auto" w:fill="FFFFFF"/>
        </w:rPr>
        <w:t xml:space="preserve">Energikrisen i Midt-Norge er ikke bare et regionalt problem, det er et nasjonalt ansvar. Norge har i hundre år bygget sin velferd på rimelig og stabil kraft. Når en hel landsdel risikerer å miste sitt konkurransefortrinn, svekkes hele landet. Vi trenger politisk handlekraft – NÅ! Konsekvensene er dramatiske: </w:t>
      </w:r>
      <w:r w:rsidR="00B600DA" w:rsidRPr="004C0F25">
        <w:rPr>
          <w:color w:val="212529"/>
          <w:sz w:val="20"/>
          <w:szCs w:val="20"/>
          <w:shd w:val="clear" w:color="auto" w:fill="FFFFFF"/>
        </w:rPr>
        <w:br/>
      </w:r>
      <w:r w:rsidR="00B600DA" w:rsidRPr="004C0F25">
        <w:rPr>
          <w:color w:val="212529"/>
          <w:sz w:val="20"/>
          <w:szCs w:val="20"/>
          <w:shd w:val="clear" w:color="auto" w:fill="FFFFFF"/>
        </w:rPr>
        <w:t xml:space="preserve">• </w:t>
      </w:r>
      <w:r w:rsidR="00B43E8C">
        <w:rPr>
          <w:color w:val="212529"/>
          <w:sz w:val="20"/>
          <w:szCs w:val="20"/>
          <w:shd w:val="clear" w:color="auto" w:fill="FFFFFF"/>
        </w:rPr>
        <w:t>b</w:t>
      </w:r>
      <w:r w:rsidR="00B600DA" w:rsidRPr="004C0F25">
        <w:rPr>
          <w:color w:val="212529"/>
          <w:sz w:val="20"/>
          <w:szCs w:val="20"/>
          <w:shd w:val="clear" w:color="auto" w:fill="FFFFFF"/>
        </w:rPr>
        <w:t>edriftene kan måtte redusere produksjonen, flytte ut av landet eller i verste fall legge ned</w:t>
      </w:r>
      <w:r w:rsidR="00B600DA" w:rsidRPr="004C0F25">
        <w:rPr>
          <w:color w:val="212529"/>
          <w:sz w:val="20"/>
          <w:szCs w:val="20"/>
          <w:shd w:val="clear" w:color="auto" w:fill="FFFFFF"/>
        </w:rPr>
        <w:br/>
      </w:r>
      <w:r w:rsidR="00B600DA" w:rsidRPr="004C0F25">
        <w:rPr>
          <w:color w:val="212529"/>
          <w:sz w:val="20"/>
          <w:szCs w:val="20"/>
          <w:shd w:val="clear" w:color="auto" w:fill="FFFFFF"/>
        </w:rPr>
        <w:t xml:space="preserve">• </w:t>
      </w:r>
      <w:r w:rsidR="00B43E8C">
        <w:rPr>
          <w:color w:val="212529"/>
          <w:sz w:val="20"/>
          <w:szCs w:val="20"/>
          <w:shd w:val="clear" w:color="auto" w:fill="FFFFFF"/>
        </w:rPr>
        <w:t>n</w:t>
      </w:r>
      <w:r w:rsidR="00B600DA" w:rsidRPr="004C0F25">
        <w:rPr>
          <w:color w:val="212529"/>
          <w:sz w:val="20"/>
          <w:szCs w:val="20"/>
          <w:shd w:val="clear" w:color="auto" w:fill="FFFFFF"/>
        </w:rPr>
        <w:t>æringslivet må flytte økte kraftkostander over på prisen på sine produkter, noe som rammer både norske forbrukere og norsk eksport</w:t>
      </w:r>
      <w:r w:rsidR="00B600DA" w:rsidRPr="004C0F25">
        <w:rPr>
          <w:color w:val="212529"/>
          <w:sz w:val="20"/>
          <w:szCs w:val="20"/>
          <w:shd w:val="clear" w:color="auto" w:fill="FFFFFF"/>
        </w:rPr>
        <w:br/>
      </w:r>
      <w:r w:rsidR="00B600DA" w:rsidRPr="004C0F25">
        <w:rPr>
          <w:color w:val="212529"/>
          <w:sz w:val="20"/>
          <w:szCs w:val="20"/>
          <w:shd w:val="clear" w:color="auto" w:fill="FFFFFF"/>
        </w:rPr>
        <w:t xml:space="preserve">• </w:t>
      </w:r>
      <w:r w:rsidR="00B43E8C">
        <w:rPr>
          <w:color w:val="212529"/>
          <w:sz w:val="20"/>
          <w:szCs w:val="20"/>
          <w:shd w:val="clear" w:color="auto" w:fill="FFFFFF"/>
        </w:rPr>
        <w:t>v</w:t>
      </w:r>
      <w:r w:rsidR="00B600DA" w:rsidRPr="004C0F25">
        <w:rPr>
          <w:color w:val="212529"/>
          <w:sz w:val="20"/>
          <w:szCs w:val="20"/>
          <w:shd w:val="clear" w:color="auto" w:fill="FFFFFF"/>
        </w:rPr>
        <w:t>anlige folk får strømregninger de knapt klarer å betal</w:t>
      </w:r>
      <w:r w:rsidR="00B43E8C">
        <w:rPr>
          <w:color w:val="212529"/>
          <w:sz w:val="20"/>
          <w:szCs w:val="20"/>
          <w:shd w:val="clear" w:color="auto" w:fill="FFFFFF"/>
        </w:rPr>
        <w:t>e</w:t>
      </w:r>
      <w:r w:rsidR="00B600DA" w:rsidRPr="004C0F25">
        <w:rPr>
          <w:color w:val="212529"/>
          <w:sz w:val="20"/>
          <w:szCs w:val="20"/>
          <w:shd w:val="clear" w:color="auto" w:fill="FFFFFF"/>
        </w:rPr>
        <w:br/>
      </w:r>
      <w:r w:rsidR="00B600DA" w:rsidRPr="004C0F25">
        <w:rPr>
          <w:color w:val="212529"/>
          <w:sz w:val="20"/>
          <w:szCs w:val="20"/>
          <w:shd w:val="clear" w:color="auto" w:fill="FFFFFF"/>
        </w:rPr>
        <w:br/>
      </w:r>
      <w:r w:rsidR="005E53CF" w:rsidRPr="004C0F25">
        <w:rPr>
          <w:color w:val="212529"/>
          <w:sz w:val="20"/>
          <w:szCs w:val="20"/>
          <w:shd w:val="clear" w:color="auto" w:fill="FFFFFF"/>
        </w:rPr>
        <w:t xml:space="preserve">Hva må sikres: </w:t>
      </w:r>
    </w:p>
    <w:p w14:paraId="158CAC70" w14:textId="56939B79" w:rsidR="005E53CF" w:rsidRPr="004C0F25" w:rsidRDefault="005E53CF">
      <w:pPr>
        <w:rPr>
          <w:color w:val="212529"/>
          <w:sz w:val="20"/>
          <w:szCs w:val="20"/>
          <w:shd w:val="clear" w:color="auto" w:fill="FFFFFF"/>
        </w:rPr>
      </w:pPr>
      <w:r w:rsidRPr="004C0F25">
        <w:rPr>
          <w:color w:val="212529"/>
          <w:sz w:val="20"/>
          <w:szCs w:val="20"/>
          <w:shd w:val="clear" w:color="auto" w:fill="FFFFFF"/>
        </w:rPr>
        <w:t xml:space="preserve">• </w:t>
      </w:r>
      <w:r w:rsidR="00B43E8C">
        <w:rPr>
          <w:color w:val="212529"/>
          <w:sz w:val="20"/>
          <w:szCs w:val="20"/>
          <w:shd w:val="clear" w:color="auto" w:fill="FFFFFF"/>
        </w:rPr>
        <w:t>ø</w:t>
      </w:r>
      <w:r w:rsidRPr="004C0F25">
        <w:rPr>
          <w:color w:val="212529"/>
          <w:sz w:val="20"/>
          <w:szCs w:val="20"/>
          <w:shd w:val="clear" w:color="auto" w:fill="FFFFFF"/>
        </w:rPr>
        <w:t>kt utbygging av fornybar kraft i Midt-Norge</w:t>
      </w:r>
    </w:p>
    <w:p w14:paraId="03F6583D" w14:textId="482A8664" w:rsidR="00D757CD" w:rsidRPr="004C0F25" w:rsidRDefault="005E53CF">
      <w:pPr>
        <w:rPr>
          <w:color w:val="212529"/>
          <w:sz w:val="20"/>
          <w:szCs w:val="20"/>
          <w:shd w:val="clear" w:color="auto" w:fill="FFFFFF"/>
        </w:rPr>
      </w:pPr>
      <w:r w:rsidRPr="004C0F25">
        <w:rPr>
          <w:color w:val="212529"/>
          <w:sz w:val="20"/>
          <w:szCs w:val="20"/>
          <w:shd w:val="clear" w:color="auto" w:fill="FFFFFF"/>
        </w:rPr>
        <w:t xml:space="preserve">• </w:t>
      </w:r>
      <w:r w:rsidR="00B43E8C">
        <w:rPr>
          <w:color w:val="212529"/>
          <w:sz w:val="20"/>
          <w:szCs w:val="20"/>
          <w:shd w:val="clear" w:color="auto" w:fill="FFFFFF"/>
        </w:rPr>
        <w:t>d</w:t>
      </w:r>
      <w:r w:rsidRPr="004C0F25">
        <w:rPr>
          <w:color w:val="212529"/>
          <w:sz w:val="20"/>
          <w:szCs w:val="20"/>
          <w:shd w:val="clear" w:color="auto" w:fill="FFFFFF"/>
        </w:rPr>
        <w:t>et må jobbes raskt med kunnskapsinnhenting om eventuell framtidig kjernekraft, det samme gjelder for geotermisk energi</w:t>
      </w:r>
      <w:r w:rsidRPr="004C0F25">
        <w:rPr>
          <w:color w:val="212529"/>
          <w:sz w:val="20"/>
          <w:szCs w:val="20"/>
          <w:shd w:val="clear" w:color="auto" w:fill="FFFFFF"/>
        </w:rPr>
        <w:br/>
      </w:r>
      <w:r w:rsidRPr="004C0F25">
        <w:rPr>
          <w:color w:val="212529"/>
          <w:sz w:val="20"/>
          <w:szCs w:val="20"/>
          <w:shd w:val="clear" w:color="auto" w:fill="FFFFFF"/>
        </w:rPr>
        <w:t xml:space="preserve">• </w:t>
      </w:r>
      <w:r w:rsidR="00B43E8C">
        <w:rPr>
          <w:color w:val="212529"/>
          <w:sz w:val="20"/>
          <w:szCs w:val="20"/>
          <w:shd w:val="clear" w:color="auto" w:fill="FFFFFF"/>
        </w:rPr>
        <w:t>d</w:t>
      </w:r>
      <w:r w:rsidRPr="004C0F25">
        <w:rPr>
          <w:color w:val="212529"/>
          <w:sz w:val="20"/>
          <w:szCs w:val="20"/>
          <w:shd w:val="clear" w:color="auto" w:fill="FFFFFF"/>
        </w:rPr>
        <w:t>et nasjonale overføringsnettet styrkes</w:t>
      </w:r>
      <w:r w:rsidRPr="004C0F25">
        <w:rPr>
          <w:color w:val="212529"/>
          <w:sz w:val="20"/>
          <w:szCs w:val="20"/>
          <w:shd w:val="clear" w:color="auto" w:fill="FFFFFF"/>
        </w:rPr>
        <w:br/>
      </w:r>
      <w:r w:rsidRPr="004C0F25">
        <w:rPr>
          <w:color w:val="212529"/>
          <w:sz w:val="20"/>
          <w:szCs w:val="20"/>
          <w:shd w:val="clear" w:color="auto" w:fill="FFFFFF"/>
        </w:rPr>
        <w:t xml:space="preserve">• </w:t>
      </w:r>
      <w:r w:rsidR="00B43E8C">
        <w:rPr>
          <w:color w:val="212529"/>
          <w:sz w:val="20"/>
          <w:szCs w:val="20"/>
          <w:shd w:val="clear" w:color="auto" w:fill="FFFFFF"/>
        </w:rPr>
        <w:t>v</w:t>
      </w:r>
      <w:r w:rsidRPr="004C0F25">
        <w:rPr>
          <w:color w:val="212529"/>
          <w:sz w:val="20"/>
          <w:szCs w:val="20"/>
          <w:shd w:val="clear" w:color="auto" w:fill="FFFFFF"/>
        </w:rPr>
        <w:t>i må våge å diskutere hvordan vi kan bruke ressursene smartere – energieffektivisering, lokal energiproduksjon og flere insentiver for lagring, er alle tiltak som kan gi reell effekt</w:t>
      </w:r>
      <w:r w:rsidRPr="004C0F25">
        <w:rPr>
          <w:color w:val="212529"/>
          <w:sz w:val="20"/>
          <w:szCs w:val="20"/>
          <w:shd w:val="clear" w:color="auto" w:fill="FFFFFF"/>
        </w:rPr>
        <w:br/>
      </w:r>
      <w:r w:rsidRPr="004C0F25">
        <w:rPr>
          <w:color w:val="212529"/>
          <w:sz w:val="20"/>
          <w:szCs w:val="20"/>
          <w:shd w:val="clear" w:color="auto" w:fill="FFFFFF"/>
        </w:rPr>
        <w:t xml:space="preserve">• </w:t>
      </w:r>
      <w:r w:rsidR="00B43E8C">
        <w:rPr>
          <w:color w:val="212529"/>
          <w:sz w:val="20"/>
          <w:szCs w:val="20"/>
          <w:shd w:val="clear" w:color="auto" w:fill="FFFFFF"/>
        </w:rPr>
        <w:t>s</w:t>
      </w:r>
      <w:r w:rsidRPr="004C0F25">
        <w:rPr>
          <w:color w:val="212529"/>
          <w:sz w:val="20"/>
          <w:szCs w:val="20"/>
          <w:shd w:val="clear" w:color="auto" w:fill="FFFFFF"/>
        </w:rPr>
        <w:t>tyrt prioritering av de ressursene vi har, ikke førstemann til mølla prinsippet</w:t>
      </w:r>
      <w:r w:rsidRPr="004C0F25">
        <w:rPr>
          <w:color w:val="212529"/>
          <w:sz w:val="20"/>
          <w:szCs w:val="20"/>
          <w:shd w:val="clear" w:color="auto" w:fill="FFFFFF"/>
        </w:rPr>
        <w:br/>
      </w:r>
      <w:r w:rsidRPr="004C0F25">
        <w:rPr>
          <w:color w:val="212529"/>
          <w:sz w:val="20"/>
          <w:szCs w:val="20"/>
          <w:shd w:val="clear" w:color="auto" w:fill="FFFFFF"/>
        </w:rPr>
        <w:t xml:space="preserve">• </w:t>
      </w:r>
      <w:r w:rsidR="00B43E8C">
        <w:rPr>
          <w:color w:val="212529"/>
          <w:sz w:val="20"/>
          <w:szCs w:val="20"/>
          <w:shd w:val="clear" w:color="auto" w:fill="FFFFFF"/>
        </w:rPr>
        <w:t>k</w:t>
      </w:r>
      <w:r w:rsidRPr="004C0F25">
        <w:rPr>
          <w:color w:val="212529"/>
          <w:sz w:val="20"/>
          <w:szCs w:val="20"/>
          <w:shd w:val="clear" w:color="auto" w:fill="FFFFFF"/>
        </w:rPr>
        <w:t>raftpolitikken må utformes for å sikre norsk industri og transportsektoren konkurransedyktige og stabile rammevilkår</w:t>
      </w:r>
      <w:r w:rsidRPr="004C0F25">
        <w:rPr>
          <w:color w:val="212529"/>
          <w:sz w:val="20"/>
          <w:szCs w:val="20"/>
          <w:shd w:val="clear" w:color="auto" w:fill="FFFFFF"/>
        </w:rPr>
        <w:br/>
      </w:r>
      <w:r w:rsidRPr="004C0F25">
        <w:rPr>
          <w:color w:val="212529"/>
          <w:sz w:val="20"/>
          <w:szCs w:val="20"/>
          <w:shd w:val="clear" w:color="auto" w:fill="FFFFFF"/>
        </w:rPr>
        <w:t xml:space="preserve">• </w:t>
      </w:r>
      <w:r w:rsidR="00B43E8C">
        <w:rPr>
          <w:color w:val="212529"/>
          <w:sz w:val="20"/>
          <w:szCs w:val="20"/>
          <w:shd w:val="clear" w:color="auto" w:fill="FFFFFF"/>
        </w:rPr>
        <w:t>k</w:t>
      </w:r>
      <w:r w:rsidRPr="004C0F25">
        <w:rPr>
          <w:color w:val="212529"/>
          <w:sz w:val="20"/>
          <w:szCs w:val="20"/>
          <w:shd w:val="clear" w:color="auto" w:fill="FFFFFF"/>
        </w:rPr>
        <w:t>raftpolitikken må utformes for å sikre offentlig sektor rimelig kraft, slik at kraftprisene ikke får konsekvenser for tjenestene som skal leveres</w:t>
      </w:r>
      <w:r w:rsidR="001A1D54" w:rsidRPr="004C0F25">
        <w:rPr>
          <w:color w:val="212529"/>
          <w:sz w:val="20"/>
          <w:szCs w:val="20"/>
          <w:shd w:val="clear" w:color="auto" w:fill="FFFFFF"/>
        </w:rPr>
        <w:br/>
      </w:r>
      <w:r w:rsidR="001A1D54" w:rsidRPr="004C0F25">
        <w:rPr>
          <w:color w:val="212529"/>
          <w:sz w:val="20"/>
          <w:szCs w:val="20"/>
          <w:shd w:val="clear" w:color="auto" w:fill="FFFFFF"/>
        </w:rPr>
        <w:br/>
      </w:r>
      <w:r w:rsidR="001A1D54" w:rsidRPr="004C0F25">
        <w:rPr>
          <w:color w:val="212529"/>
          <w:sz w:val="20"/>
          <w:szCs w:val="20"/>
          <w:shd w:val="clear" w:color="auto" w:fill="FFFFFF"/>
        </w:rPr>
        <w:t xml:space="preserve">Regionkonferansen til LO Trøndelag mener: </w:t>
      </w:r>
      <w:r w:rsidR="001A1D54" w:rsidRPr="004C0F25">
        <w:rPr>
          <w:color w:val="212529"/>
          <w:sz w:val="20"/>
          <w:szCs w:val="20"/>
          <w:shd w:val="clear" w:color="auto" w:fill="FFFFFF"/>
        </w:rPr>
        <w:br/>
      </w:r>
      <w:r w:rsidR="001A1D54" w:rsidRPr="004C0F25">
        <w:rPr>
          <w:color w:val="212529"/>
          <w:sz w:val="20"/>
          <w:szCs w:val="20"/>
          <w:shd w:val="clear" w:color="auto" w:fill="FFFFFF"/>
        </w:rPr>
        <w:br/>
      </w:r>
      <w:r w:rsidR="001A1D54" w:rsidRPr="004C0F25">
        <w:rPr>
          <w:color w:val="212529"/>
          <w:sz w:val="20"/>
          <w:szCs w:val="20"/>
          <w:shd w:val="clear" w:color="auto" w:fill="FFFFFF"/>
        </w:rPr>
        <w:t xml:space="preserve">Kraftutbygging og opprustning </w:t>
      </w:r>
      <w:r w:rsidR="001A1D54" w:rsidRPr="004C0F25">
        <w:rPr>
          <w:color w:val="212529"/>
          <w:sz w:val="20"/>
          <w:szCs w:val="20"/>
          <w:shd w:val="clear" w:color="auto" w:fill="FFFFFF"/>
        </w:rPr>
        <w:br/>
      </w:r>
      <w:r w:rsidR="001A1D54" w:rsidRPr="004C0F25">
        <w:rPr>
          <w:color w:val="212529"/>
          <w:sz w:val="20"/>
          <w:szCs w:val="20"/>
          <w:shd w:val="clear" w:color="auto" w:fill="FFFFFF"/>
        </w:rPr>
        <w:t xml:space="preserve">• </w:t>
      </w:r>
      <w:r w:rsidR="007F3972">
        <w:rPr>
          <w:color w:val="212529"/>
          <w:sz w:val="20"/>
          <w:szCs w:val="20"/>
          <w:shd w:val="clear" w:color="auto" w:fill="FFFFFF"/>
        </w:rPr>
        <w:t>e</w:t>
      </w:r>
      <w:r w:rsidR="001A1D54" w:rsidRPr="004C0F25">
        <w:rPr>
          <w:color w:val="212529"/>
          <w:sz w:val="20"/>
          <w:szCs w:val="20"/>
          <w:shd w:val="clear" w:color="auto" w:fill="FFFFFF"/>
        </w:rPr>
        <w:t>ksisterende vannkraftanlegg må moderniseres og oppgraderes for økt effektivitet og produksjon</w:t>
      </w:r>
      <w:r w:rsidR="001A1D54" w:rsidRPr="004C0F25">
        <w:rPr>
          <w:color w:val="212529"/>
          <w:sz w:val="20"/>
          <w:szCs w:val="20"/>
          <w:shd w:val="clear" w:color="auto" w:fill="FFFFFF"/>
        </w:rPr>
        <w:br/>
      </w:r>
      <w:r w:rsidR="001A1D54" w:rsidRPr="004C0F25">
        <w:rPr>
          <w:color w:val="212529"/>
          <w:sz w:val="20"/>
          <w:szCs w:val="20"/>
          <w:shd w:val="clear" w:color="auto" w:fill="FFFFFF"/>
        </w:rPr>
        <w:t xml:space="preserve">• </w:t>
      </w:r>
      <w:r w:rsidR="007F3972">
        <w:rPr>
          <w:color w:val="212529"/>
          <w:sz w:val="20"/>
          <w:szCs w:val="20"/>
          <w:shd w:val="clear" w:color="auto" w:fill="FFFFFF"/>
        </w:rPr>
        <w:t>o</w:t>
      </w:r>
      <w:r w:rsidR="001A1D54" w:rsidRPr="004C0F25">
        <w:rPr>
          <w:color w:val="212529"/>
          <w:sz w:val="20"/>
          <w:szCs w:val="20"/>
          <w:shd w:val="clear" w:color="auto" w:fill="FFFFFF"/>
        </w:rPr>
        <w:t xml:space="preserve">ffshore havvind og vindmøller på land skal vurderes som supplement, men med streng miljø- og lokalpolitisk forankring og statlig eierskap </w:t>
      </w:r>
      <w:r w:rsidR="001A1D54" w:rsidRPr="004C0F25">
        <w:rPr>
          <w:color w:val="212529"/>
          <w:sz w:val="20"/>
          <w:szCs w:val="20"/>
          <w:shd w:val="clear" w:color="auto" w:fill="FFFFFF"/>
        </w:rPr>
        <w:br/>
      </w:r>
      <w:r w:rsidR="001A1D54" w:rsidRPr="004C0F25">
        <w:rPr>
          <w:color w:val="212529"/>
          <w:sz w:val="20"/>
          <w:szCs w:val="20"/>
          <w:shd w:val="clear" w:color="auto" w:fill="FFFFFF"/>
        </w:rPr>
        <w:t xml:space="preserve">• </w:t>
      </w:r>
      <w:r w:rsidR="007F3972">
        <w:rPr>
          <w:color w:val="212529"/>
          <w:sz w:val="20"/>
          <w:szCs w:val="20"/>
          <w:shd w:val="clear" w:color="auto" w:fill="FFFFFF"/>
        </w:rPr>
        <w:t>k</w:t>
      </w:r>
      <w:r w:rsidR="001A1D54" w:rsidRPr="004C0F25">
        <w:rPr>
          <w:color w:val="212529"/>
          <w:sz w:val="20"/>
          <w:szCs w:val="20"/>
          <w:shd w:val="clear" w:color="auto" w:fill="FFFFFF"/>
        </w:rPr>
        <w:t>raftforsyningen til sokkelen som hovedregel baseres på havvind framfor landstrøm</w:t>
      </w:r>
      <w:r w:rsidR="007F3972">
        <w:rPr>
          <w:color w:val="212529"/>
          <w:sz w:val="20"/>
          <w:szCs w:val="20"/>
          <w:shd w:val="clear" w:color="auto" w:fill="FFFFFF"/>
        </w:rPr>
        <w:t>, g</w:t>
      </w:r>
      <w:r w:rsidR="001A1D54" w:rsidRPr="004C0F25">
        <w:rPr>
          <w:color w:val="212529"/>
          <w:sz w:val="20"/>
          <w:szCs w:val="20"/>
          <w:shd w:val="clear" w:color="auto" w:fill="FFFFFF"/>
        </w:rPr>
        <w:t>asskraftverk med CO2 fangst bør vurderes</w:t>
      </w:r>
      <w:r w:rsidR="001A1D54" w:rsidRPr="004C0F25">
        <w:rPr>
          <w:color w:val="212529"/>
          <w:sz w:val="20"/>
          <w:szCs w:val="20"/>
          <w:shd w:val="clear" w:color="auto" w:fill="FFFFFF"/>
        </w:rPr>
        <w:br/>
      </w:r>
      <w:r w:rsidR="001A1D54" w:rsidRPr="004C0F25">
        <w:rPr>
          <w:color w:val="212529"/>
          <w:sz w:val="20"/>
          <w:szCs w:val="20"/>
          <w:shd w:val="clear" w:color="auto" w:fill="FFFFFF"/>
        </w:rPr>
        <w:t xml:space="preserve">• </w:t>
      </w:r>
      <w:r w:rsidR="007F3972">
        <w:rPr>
          <w:color w:val="212529"/>
          <w:sz w:val="20"/>
          <w:szCs w:val="20"/>
          <w:shd w:val="clear" w:color="auto" w:fill="FFFFFF"/>
        </w:rPr>
        <w:t>f</w:t>
      </w:r>
      <w:r w:rsidR="001A1D54" w:rsidRPr="004C0F25">
        <w:rPr>
          <w:color w:val="212529"/>
          <w:sz w:val="20"/>
          <w:szCs w:val="20"/>
          <w:shd w:val="clear" w:color="auto" w:fill="FFFFFF"/>
        </w:rPr>
        <w:t>or å utnytt potensialet for energieffektivisering, må virkemidler og støtteordninger tilpasses for at husholdninger, offentlig virksomhet og næringsliv kan redusere energibruken</w:t>
      </w:r>
      <w:r w:rsidR="00D757CD" w:rsidRPr="004C0F25">
        <w:rPr>
          <w:color w:val="212529"/>
          <w:sz w:val="20"/>
          <w:szCs w:val="20"/>
          <w:shd w:val="clear" w:color="auto" w:fill="FFFFFF"/>
        </w:rPr>
        <w:br/>
      </w:r>
      <w:r w:rsidR="00D757CD" w:rsidRPr="004C0F25">
        <w:rPr>
          <w:color w:val="212529"/>
          <w:sz w:val="20"/>
          <w:szCs w:val="20"/>
          <w:shd w:val="clear" w:color="auto" w:fill="FFFFFF"/>
        </w:rPr>
        <w:br/>
      </w:r>
      <w:r w:rsidR="00D757CD" w:rsidRPr="004C0F25">
        <w:rPr>
          <w:color w:val="212529"/>
          <w:sz w:val="20"/>
          <w:szCs w:val="20"/>
          <w:shd w:val="clear" w:color="auto" w:fill="FFFFFF"/>
        </w:rPr>
        <w:t xml:space="preserve">Industriens utvikling og arbeidsplasser må være førende </w:t>
      </w:r>
      <w:r w:rsidR="00D757CD" w:rsidRPr="004C0F25">
        <w:rPr>
          <w:color w:val="212529"/>
          <w:sz w:val="20"/>
          <w:szCs w:val="20"/>
          <w:shd w:val="clear" w:color="auto" w:fill="FFFFFF"/>
        </w:rPr>
        <w:br/>
      </w:r>
      <w:r w:rsidR="00D757CD" w:rsidRPr="004C0F25">
        <w:rPr>
          <w:color w:val="212529"/>
          <w:sz w:val="20"/>
          <w:szCs w:val="20"/>
          <w:shd w:val="clear" w:color="auto" w:fill="FFFFFF"/>
        </w:rPr>
        <w:t xml:space="preserve">• </w:t>
      </w:r>
      <w:r w:rsidR="007F3972">
        <w:rPr>
          <w:color w:val="212529"/>
          <w:sz w:val="20"/>
          <w:szCs w:val="20"/>
          <w:shd w:val="clear" w:color="auto" w:fill="FFFFFF"/>
        </w:rPr>
        <w:t>v</w:t>
      </w:r>
      <w:r w:rsidR="00D757CD" w:rsidRPr="004C0F25">
        <w:rPr>
          <w:color w:val="212529"/>
          <w:sz w:val="20"/>
          <w:szCs w:val="20"/>
          <w:shd w:val="clear" w:color="auto" w:fill="FFFFFF"/>
        </w:rPr>
        <w:t>i må finne en bedre balanse mellom nødvendig utbygging av mer kraft og bevaring av natur</w:t>
      </w:r>
      <w:r w:rsidR="00D757CD" w:rsidRPr="004C0F25">
        <w:rPr>
          <w:color w:val="212529"/>
          <w:sz w:val="20"/>
          <w:szCs w:val="20"/>
          <w:shd w:val="clear" w:color="auto" w:fill="FFFFFF"/>
        </w:rPr>
        <w:br/>
      </w:r>
      <w:r w:rsidR="00D757CD" w:rsidRPr="004C0F25">
        <w:rPr>
          <w:color w:val="212529"/>
          <w:sz w:val="20"/>
          <w:szCs w:val="20"/>
          <w:shd w:val="clear" w:color="auto" w:fill="FFFFFF"/>
        </w:rPr>
        <w:t xml:space="preserve">• </w:t>
      </w:r>
      <w:r w:rsidR="007F3972">
        <w:rPr>
          <w:color w:val="212529"/>
          <w:sz w:val="20"/>
          <w:szCs w:val="20"/>
          <w:shd w:val="clear" w:color="auto" w:fill="FFFFFF"/>
        </w:rPr>
        <w:t>n</w:t>
      </w:r>
      <w:r w:rsidR="00D757CD" w:rsidRPr="004C0F25">
        <w:rPr>
          <w:color w:val="212529"/>
          <w:sz w:val="20"/>
          <w:szCs w:val="20"/>
          <w:shd w:val="clear" w:color="auto" w:fill="FFFFFF"/>
        </w:rPr>
        <w:t>ye industrielle investeringer og utslippsfrie verdikjeder må sikres med langsiktige kraftavtaler og stabile rammevilkår</w:t>
      </w:r>
      <w:r w:rsidR="00D757CD" w:rsidRPr="004C0F25">
        <w:rPr>
          <w:color w:val="212529"/>
          <w:sz w:val="20"/>
          <w:szCs w:val="20"/>
          <w:shd w:val="clear" w:color="auto" w:fill="FFFFFF"/>
        </w:rPr>
        <w:br/>
      </w:r>
      <w:r w:rsidR="00D757CD" w:rsidRPr="004C0F25">
        <w:rPr>
          <w:color w:val="212529"/>
          <w:sz w:val="20"/>
          <w:szCs w:val="20"/>
          <w:shd w:val="clear" w:color="auto" w:fill="FFFFFF"/>
        </w:rPr>
        <w:t xml:space="preserve">• </w:t>
      </w:r>
      <w:r w:rsidR="007F3972">
        <w:rPr>
          <w:color w:val="212529"/>
          <w:sz w:val="20"/>
          <w:szCs w:val="20"/>
          <w:shd w:val="clear" w:color="auto" w:fill="FFFFFF"/>
        </w:rPr>
        <w:t>k</w:t>
      </w:r>
      <w:r w:rsidR="00D757CD" w:rsidRPr="004C0F25">
        <w:rPr>
          <w:color w:val="212529"/>
          <w:sz w:val="20"/>
          <w:szCs w:val="20"/>
          <w:shd w:val="clear" w:color="auto" w:fill="FFFFFF"/>
        </w:rPr>
        <w:t xml:space="preserve">raftforedlende næringer i Midt-Norge – en del av ryggraden i norsk industri – må ivaretas </w:t>
      </w:r>
      <w:r w:rsidR="00D757CD" w:rsidRPr="004C0F25">
        <w:rPr>
          <w:color w:val="212529"/>
          <w:sz w:val="20"/>
          <w:szCs w:val="20"/>
          <w:shd w:val="clear" w:color="auto" w:fill="FFFFFF"/>
        </w:rPr>
        <w:br/>
      </w:r>
      <w:r w:rsidR="00D757CD" w:rsidRPr="004C0F25">
        <w:rPr>
          <w:color w:val="212529"/>
          <w:sz w:val="20"/>
          <w:szCs w:val="20"/>
          <w:shd w:val="clear" w:color="auto" w:fill="FFFFFF"/>
        </w:rPr>
        <w:t xml:space="preserve">• </w:t>
      </w:r>
      <w:r w:rsidR="007F3972">
        <w:rPr>
          <w:color w:val="212529"/>
          <w:sz w:val="20"/>
          <w:szCs w:val="20"/>
          <w:shd w:val="clear" w:color="auto" w:fill="FFFFFF"/>
        </w:rPr>
        <w:t>d</w:t>
      </w:r>
      <w:r w:rsidR="00D757CD" w:rsidRPr="004C0F25">
        <w:rPr>
          <w:color w:val="212529"/>
          <w:sz w:val="20"/>
          <w:szCs w:val="20"/>
          <w:shd w:val="clear" w:color="auto" w:fill="FFFFFF"/>
        </w:rPr>
        <w:t>e norske kraftressursene må være under demokratisk kontroll og offentlig eierskap</w:t>
      </w:r>
    </w:p>
    <w:p w14:paraId="55D135D2" w14:textId="77777777" w:rsidR="00D757CD" w:rsidRDefault="00D757CD">
      <w:pPr>
        <w:rPr>
          <w:color w:val="212529"/>
          <w:sz w:val="20"/>
          <w:szCs w:val="20"/>
          <w:shd w:val="clear" w:color="auto" w:fill="FFFFFF"/>
        </w:rPr>
      </w:pPr>
    </w:p>
    <w:p w14:paraId="1DFA7AA8" w14:textId="77777777" w:rsidR="007F3972" w:rsidRDefault="007F3972">
      <w:pPr>
        <w:rPr>
          <w:color w:val="212529"/>
          <w:sz w:val="20"/>
          <w:szCs w:val="20"/>
          <w:shd w:val="clear" w:color="auto" w:fill="FFFFFF"/>
        </w:rPr>
      </w:pPr>
    </w:p>
    <w:p w14:paraId="175C432C" w14:textId="77777777" w:rsidR="007F3972" w:rsidRPr="004C0F25" w:rsidRDefault="007F3972">
      <w:pPr>
        <w:rPr>
          <w:color w:val="212529"/>
          <w:sz w:val="20"/>
          <w:szCs w:val="20"/>
          <w:shd w:val="clear" w:color="auto" w:fill="FFFFFF"/>
        </w:rPr>
      </w:pPr>
    </w:p>
    <w:p w14:paraId="4047193F" w14:textId="77777777" w:rsidR="007F3972" w:rsidRDefault="007F3972">
      <w:pPr>
        <w:rPr>
          <w:color w:val="212529"/>
          <w:sz w:val="20"/>
          <w:szCs w:val="20"/>
          <w:shd w:val="clear" w:color="auto" w:fill="FFFFFF"/>
        </w:rPr>
      </w:pPr>
    </w:p>
    <w:p w14:paraId="1EBC9372" w14:textId="591178A4" w:rsidR="00613975" w:rsidRPr="004C0F25" w:rsidRDefault="00613975">
      <w:pPr>
        <w:rPr>
          <w:color w:val="212529"/>
          <w:sz w:val="20"/>
          <w:szCs w:val="20"/>
          <w:shd w:val="clear" w:color="auto" w:fill="FFFFFF"/>
        </w:rPr>
      </w:pPr>
      <w:r w:rsidRPr="004C0F25">
        <w:rPr>
          <w:color w:val="212529"/>
          <w:sz w:val="20"/>
          <w:szCs w:val="20"/>
          <w:shd w:val="clear" w:color="auto" w:fill="FFFFFF"/>
        </w:rPr>
        <w:t xml:space="preserve">Tiltak må settes i gang umiddelbart </w:t>
      </w:r>
      <w:r w:rsidRPr="004C0F25">
        <w:rPr>
          <w:color w:val="212529"/>
          <w:sz w:val="20"/>
          <w:szCs w:val="20"/>
          <w:shd w:val="clear" w:color="auto" w:fill="FFFFFF"/>
        </w:rPr>
        <w:br/>
      </w:r>
      <w:r w:rsidRPr="004C0F25">
        <w:rPr>
          <w:color w:val="212529"/>
          <w:sz w:val="20"/>
          <w:szCs w:val="20"/>
          <w:shd w:val="clear" w:color="auto" w:fill="FFFFFF"/>
        </w:rPr>
        <w:t xml:space="preserve">• </w:t>
      </w:r>
      <w:r w:rsidR="007F3972">
        <w:rPr>
          <w:color w:val="212529"/>
          <w:sz w:val="20"/>
          <w:szCs w:val="20"/>
          <w:shd w:val="clear" w:color="auto" w:fill="FFFFFF"/>
        </w:rPr>
        <w:t>m</w:t>
      </w:r>
      <w:r w:rsidRPr="004C0F25">
        <w:rPr>
          <w:color w:val="212529"/>
          <w:sz w:val="20"/>
          <w:szCs w:val="20"/>
          <w:shd w:val="clear" w:color="auto" w:fill="FFFFFF"/>
        </w:rPr>
        <w:t>yndigheter, fylkeskommuner, kommuner og næringslivet må mobilisere sammen for å realisere de lavthengende fruktene (effektivisering, opprustning), mens langsiktige prosjekter bygges ut</w:t>
      </w:r>
      <w:r w:rsidRPr="004C0F25">
        <w:rPr>
          <w:color w:val="212529"/>
          <w:sz w:val="20"/>
          <w:szCs w:val="20"/>
          <w:shd w:val="clear" w:color="auto" w:fill="FFFFFF"/>
        </w:rPr>
        <w:br/>
      </w:r>
      <w:r w:rsidRPr="004C0F25">
        <w:rPr>
          <w:color w:val="212529"/>
          <w:sz w:val="20"/>
          <w:szCs w:val="20"/>
          <w:shd w:val="clear" w:color="auto" w:fill="FFFFFF"/>
        </w:rPr>
        <w:t xml:space="preserve">• </w:t>
      </w:r>
      <w:r w:rsidR="007F3972">
        <w:rPr>
          <w:color w:val="212529"/>
          <w:sz w:val="20"/>
          <w:szCs w:val="20"/>
          <w:shd w:val="clear" w:color="auto" w:fill="FFFFFF"/>
        </w:rPr>
        <w:t>i</w:t>
      </w:r>
      <w:r w:rsidRPr="004C0F25">
        <w:rPr>
          <w:color w:val="212529"/>
          <w:sz w:val="20"/>
          <w:szCs w:val="20"/>
          <w:shd w:val="clear" w:color="auto" w:fill="FFFFFF"/>
        </w:rPr>
        <w:t xml:space="preserve"> perioder med knapphet må regioner med krevende balanse få kompensasjon til næringsliv og husholdninger for uforholdsmessig høye priser</w:t>
      </w:r>
      <w:r w:rsidRPr="004C0F25">
        <w:rPr>
          <w:color w:val="212529"/>
          <w:sz w:val="20"/>
          <w:szCs w:val="20"/>
          <w:shd w:val="clear" w:color="auto" w:fill="FFFFFF"/>
        </w:rPr>
        <w:br/>
      </w:r>
      <w:r w:rsidRPr="004C0F25">
        <w:rPr>
          <w:color w:val="212529"/>
          <w:sz w:val="20"/>
          <w:szCs w:val="20"/>
          <w:shd w:val="clear" w:color="auto" w:fill="FFFFFF"/>
        </w:rPr>
        <w:t xml:space="preserve">• </w:t>
      </w:r>
      <w:r w:rsidR="007F3972">
        <w:rPr>
          <w:color w:val="212529"/>
          <w:sz w:val="20"/>
          <w:szCs w:val="20"/>
          <w:shd w:val="clear" w:color="auto" w:fill="FFFFFF"/>
        </w:rPr>
        <w:t>p</w:t>
      </w:r>
      <w:r w:rsidRPr="004C0F25">
        <w:rPr>
          <w:color w:val="212529"/>
          <w:sz w:val="20"/>
          <w:szCs w:val="20"/>
          <w:shd w:val="clear" w:color="auto" w:fill="FFFFFF"/>
        </w:rPr>
        <w:t>olitikere må ikke vente på “perfekte løsninger” — vi må starte i dag og justere etter hvert som vi får ny kunnskap</w:t>
      </w:r>
    </w:p>
    <w:p w14:paraId="6C0CE40B" w14:textId="77777777" w:rsidR="00613975" w:rsidRPr="004C0F25" w:rsidRDefault="00613975">
      <w:pPr>
        <w:rPr>
          <w:color w:val="212529"/>
          <w:sz w:val="20"/>
          <w:szCs w:val="20"/>
          <w:shd w:val="clear" w:color="auto" w:fill="FFFFFF"/>
        </w:rPr>
      </w:pPr>
    </w:p>
    <w:p w14:paraId="735B71C6" w14:textId="55BC337E" w:rsidR="0036338E" w:rsidRPr="004C0F25" w:rsidRDefault="003D127C">
      <w:pPr>
        <w:rPr>
          <w:sz w:val="20"/>
          <w:szCs w:val="20"/>
        </w:rPr>
      </w:pPr>
      <w:r w:rsidRPr="004C0F25">
        <w:rPr>
          <w:color w:val="212529"/>
          <w:sz w:val="20"/>
          <w:szCs w:val="20"/>
          <w:shd w:val="clear" w:color="auto" w:fill="FFFFFF"/>
        </w:rPr>
        <w:t>Regionkonferansen krever at disse innspillene tas med i videre arbeid med energi ved LO-Trøndelag og oversendes LO sentralt.</w:t>
      </w:r>
      <w:r w:rsidR="001A1D54" w:rsidRPr="004C0F25">
        <w:rPr>
          <w:color w:val="212529"/>
          <w:sz w:val="20"/>
          <w:szCs w:val="20"/>
          <w:shd w:val="clear" w:color="auto" w:fill="FFFFFF"/>
        </w:rPr>
        <w:br/>
      </w:r>
      <w:r w:rsidR="001A1D54" w:rsidRPr="004C0F25">
        <w:rPr>
          <w:color w:val="212529"/>
          <w:sz w:val="20"/>
          <w:szCs w:val="20"/>
          <w:shd w:val="clear" w:color="auto" w:fill="FFFFFF"/>
        </w:rPr>
        <w:br/>
      </w:r>
    </w:p>
    <w:sectPr w:rsidR="0036338E" w:rsidRPr="004C0F25" w:rsidSect="005E2D84">
      <w:headerReference w:type="even" r:id="rId9"/>
      <w:headerReference w:type="default" r:id="rId10"/>
      <w:footerReference w:type="even" r:id="rId11"/>
      <w:footerReference w:type="default" r:id="rId12"/>
      <w:headerReference w:type="first" r:id="rId13"/>
      <w:footerReference w:type="first" r:id="rId14"/>
      <w:type w:val="continuous"/>
      <w:pgSz w:w="11907" w:h="16840"/>
      <w:pgMar w:top="851" w:right="1418" w:bottom="1418" w:left="1418" w:header="708" w:footer="708" w:gutter="0"/>
      <w:cols w:space="708"/>
      <w:formProt w:val="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8C37A" w14:textId="77777777" w:rsidR="006C664A" w:rsidRDefault="006C664A" w:rsidP="004A0189">
      <w:r>
        <w:separator/>
      </w:r>
    </w:p>
  </w:endnote>
  <w:endnote w:type="continuationSeparator" w:id="0">
    <w:p w14:paraId="138DDC83" w14:textId="77777777" w:rsidR="006C664A" w:rsidRDefault="006C664A" w:rsidP="004A0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0D0D3" w14:textId="77777777" w:rsidR="004972C1" w:rsidRDefault="004972C1">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34D9" w14:textId="77777777" w:rsidR="00300AAF" w:rsidRPr="00D237F9" w:rsidRDefault="00300AAF" w:rsidP="004A0189">
    <w:pPr>
      <w:pStyle w:val="Bunntekst"/>
    </w:pPr>
    <w:r w:rsidRPr="00D237F9">
      <w:rPr>
        <w:snapToGrid w:val="0"/>
        <w:lang w:eastAsia="en-US"/>
      </w:rPr>
      <w:t xml:space="preserve">Side </w:t>
    </w:r>
    <w:r w:rsidR="00436A39" w:rsidRPr="00D237F9">
      <w:rPr>
        <w:rStyle w:val="Sidetall"/>
        <w:sz w:val="20"/>
      </w:rPr>
      <w:fldChar w:fldCharType="begin"/>
    </w:r>
    <w:r w:rsidRPr="00D237F9">
      <w:rPr>
        <w:rStyle w:val="Sidetall"/>
        <w:sz w:val="20"/>
      </w:rPr>
      <w:instrText xml:space="preserve"> PAGE </w:instrText>
    </w:r>
    <w:r w:rsidR="00436A39" w:rsidRPr="00D237F9">
      <w:rPr>
        <w:rStyle w:val="Sidetall"/>
        <w:sz w:val="20"/>
      </w:rPr>
      <w:fldChar w:fldCharType="separate"/>
    </w:r>
    <w:r w:rsidR="004F3F43">
      <w:rPr>
        <w:rStyle w:val="Sidetall"/>
        <w:noProof/>
        <w:sz w:val="20"/>
      </w:rPr>
      <w:t>3</w:t>
    </w:r>
    <w:r w:rsidR="00436A39" w:rsidRPr="00D237F9">
      <w:rPr>
        <w:rStyle w:val="Sidetall"/>
        <w:sz w:val="20"/>
      </w:rPr>
      <w:fldChar w:fldCharType="end"/>
    </w:r>
    <w:r w:rsidRPr="00D237F9">
      <w:rPr>
        <w:rStyle w:val="Sidetall"/>
        <w:sz w:val="20"/>
      </w:rPr>
      <w:t xml:space="preserve"> av </w:t>
    </w:r>
    <w:r w:rsidR="00436A39" w:rsidRPr="00D237F9">
      <w:rPr>
        <w:rStyle w:val="Sidetall"/>
        <w:sz w:val="20"/>
      </w:rPr>
      <w:fldChar w:fldCharType="begin"/>
    </w:r>
    <w:r w:rsidRPr="00D237F9">
      <w:rPr>
        <w:rStyle w:val="Sidetall"/>
        <w:sz w:val="20"/>
      </w:rPr>
      <w:instrText xml:space="preserve"> NUMPAGES </w:instrText>
    </w:r>
    <w:r w:rsidR="00436A39" w:rsidRPr="00D237F9">
      <w:rPr>
        <w:rStyle w:val="Sidetall"/>
        <w:sz w:val="20"/>
      </w:rPr>
      <w:fldChar w:fldCharType="separate"/>
    </w:r>
    <w:r w:rsidR="004F3F43">
      <w:rPr>
        <w:rStyle w:val="Sidetall"/>
        <w:noProof/>
        <w:sz w:val="20"/>
      </w:rPr>
      <w:t>3</w:t>
    </w:r>
    <w:r w:rsidR="00436A39" w:rsidRPr="00D237F9">
      <w:rPr>
        <w:rStyle w:val="Sidetal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E86F6" w14:textId="77777777" w:rsidR="00D502D6" w:rsidRDefault="00D502D6" w:rsidP="00D502D6">
    <w:pP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9C8C8" w14:textId="77777777" w:rsidR="006C664A" w:rsidRDefault="006C664A" w:rsidP="004A0189">
      <w:r>
        <w:separator/>
      </w:r>
    </w:p>
  </w:footnote>
  <w:footnote w:type="continuationSeparator" w:id="0">
    <w:p w14:paraId="48BD09DF" w14:textId="77777777" w:rsidR="006C664A" w:rsidRDefault="006C664A" w:rsidP="004A01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5FE4CA" w14:textId="77777777" w:rsidR="004972C1" w:rsidRDefault="004972C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8551" w14:textId="77777777" w:rsidR="004972C1" w:rsidRDefault="004972C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FE4F5" w14:textId="77777777" w:rsidR="004972C1" w:rsidRDefault="004972C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910C5"/>
    <w:multiLevelType w:val="multilevel"/>
    <w:tmpl w:val="35FA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80A9D"/>
    <w:multiLevelType w:val="multilevel"/>
    <w:tmpl w:val="92A68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AB7AAF"/>
    <w:multiLevelType w:val="multilevel"/>
    <w:tmpl w:val="C9569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72DC1"/>
    <w:multiLevelType w:val="multilevel"/>
    <w:tmpl w:val="EE04B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FB97009"/>
    <w:multiLevelType w:val="multilevel"/>
    <w:tmpl w:val="9E409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FDB064C"/>
    <w:multiLevelType w:val="multilevel"/>
    <w:tmpl w:val="900E1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1330D9"/>
    <w:multiLevelType w:val="multilevel"/>
    <w:tmpl w:val="89366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6270D5"/>
    <w:multiLevelType w:val="multilevel"/>
    <w:tmpl w:val="FD30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9AB6BA4"/>
    <w:multiLevelType w:val="multilevel"/>
    <w:tmpl w:val="99363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3B7581"/>
    <w:multiLevelType w:val="multilevel"/>
    <w:tmpl w:val="4A8E9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024B41"/>
    <w:multiLevelType w:val="multilevel"/>
    <w:tmpl w:val="9774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813467"/>
    <w:multiLevelType w:val="multilevel"/>
    <w:tmpl w:val="0358C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7344292"/>
    <w:multiLevelType w:val="multilevel"/>
    <w:tmpl w:val="488C8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9491411"/>
    <w:multiLevelType w:val="multilevel"/>
    <w:tmpl w:val="FA1C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F4062D"/>
    <w:multiLevelType w:val="multilevel"/>
    <w:tmpl w:val="58F05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B73EEF"/>
    <w:multiLevelType w:val="multilevel"/>
    <w:tmpl w:val="46405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D073BB"/>
    <w:multiLevelType w:val="multilevel"/>
    <w:tmpl w:val="3EF22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222F99"/>
    <w:multiLevelType w:val="multilevel"/>
    <w:tmpl w:val="98601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11A7363"/>
    <w:multiLevelType w:val="multilevel"/>
    <w:tmpl w:val="F82AE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52F19BC"/>
    <w:multiLevelType w:val="multilevel"/>
    <w:tmpl w:val="0F08E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6454DA"/>
    <w:multiLevelType w:val="multilevel"/>
    <w:tmpl w:val="0CD47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B363970"/>
    <w:multiLevelType w:val="multilevel"/>
    <w:tmpl w:val="851C1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7E4BE8"/>
    <w:multiLevelType w:val="multilevel"/>
    <w:tmpl w:val="8CB0D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656C2A"/>
    <w:multiLevelType w:val="multilevel"/>
    <w:tmpl w:val="99F83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166B8C"/>
    <w:multiLevelType w:val="multilevel"/>
    <w:tmpl w:val="3640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AF1574F"/>
    <w:multiLevelType w:val="multilevel"/>
    <w:tmpl w:val="52D2A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221B43"/>
    <w:multiLevelType w:val="multilevel"/>
    <w:tmpl w:val="26EA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E236860"/>
    <w:multiLevelType w:val="multilevel"/>
    <w:tmpl w:val="D6B43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6B94881"/>
    <w:multiLevelType w:val="multilevel"/>
    <w:tmpl w:val="627A5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89C2525"/>
    <w:multiLevelType w:val="multilevel"/>
    <w:tmpl w:val="5A40E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FB43667"/>
    <w:multiLevelType w:val="multilevel"/>
    <w:tmpl w:val="B90C8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9D1058"/>
    <w:multiLevelType w:val="multilevel"/>
    <w:tmpl w:val="872C0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B9632DB"/>
    <w:multiLevelType w:val="multilevel"/>
    <w:tmpl w:val="803CF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C8A4B69"/>
    <w:multiLevelType w:val="multilevel"/>
    <w:tmpl w:val="84FE6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21F4E2E"/>
    <w:multiLevelType w:val="multilevel"/>
    <w:tmpl w:val="12E06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41C2909"/>
    <w:multiLevelType w:val="multilevel"/>
    <w:tmpl w:val="078CC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95885106">
    <w:abstractNumId w:val="17"/>
  </w:num>
  <w:num w:numId="2" w16cid:durableId="1964187960">
    <w:abstractNumId w:val="9"/>
  </w:num>
  <w:num w:numId="3" w16cid:durableId="1513033788">
    <w:abstractNumId w:val="5"/>
  </w:num>
  <w:num w:numId="4" w16cid:durableId="1151289011">
    <w:abstractNumId w:val="2"/>
  </w:num>
  <w:num w:numId="5" w16cid:durableId="2134135212">
    <w:abstractNumId w:val="3"/>
  </w:num>
  <w:num w:numId="6" w16cid:durableId="1320618370">
    <w:abstractNumId w:val="32"/>
  </w:num>
  <w:num w:numId="7" w16cid:durableId="1917322294">
    <w:abstractNumId w:val="33"/>
  </w:num>
  <w:num w:numId="8" w16cid:durableId="524365829">
    <w:abstractNumId w:val="18"/>
  </w:num>
  <w:num w:numId="9" w16cid:durableId="711730931">
    <w:abstractNumId w:val="34"/>
  </w:num>
  <w:num w:numId="10" w16cid:durableId="1376350304">
    <w:abstractNumId w:val="0"/>
  </w:num>
  <w:num w:numId="11" w16cid:durableId="1388726604">
    <w:abstractNumId w:val="29"/>
  </w:num>
  <w:num w:numId="12" w16cid:durableId="2130397596">
    <w:abstractNumId w:val="15"/>
  </w:num>
  <w:num w:numId="13" w16cid:durableId="742877811">
    <w:abstractNumId w:val="7"/>
  </w:num>
  <w:num w:numId="14" w16cid:durableId="997459831">
    <w:abstractNumId w:val="4"/>
  </w:num>
  <w:num w:numId="15" w16cid:durableId="1776363771">
    <w:abstractNumId w:val="1"/>
  </w:num>
  <w:num w:numId="16" w16cid:durableId="1225869271">
    <w:abstractNumId w:val="31"/>
  </w:num>
  <w:num w:numId="17" w16cid:durableId="32274103">
    <w:abstractNumId w:val="21"/>
  </w:num>
  <w:num w:numId="18" w16cid:durableId="560480801">
    <w:abstractNumId w:val="11"/>
  </w:num>
  <w:num w:numId="19" w16cid:durableId="1072965281">
    <w:abstractNumId w:val="13"/>
  </w:num>
  <w:num w:numId="20" w16cid:durableId="619848777">
    <w:abstractNumId w:val="20"/>
  </w:num>
  <w:num w:numId="21" w16cid:durableId="43990671">
    <w:abstractNumId w:val="27"/>
  </w:num>
  <w:num w:numId="22" w16cid:durableId="103699743">
    <w:abstractNumId w:val="16"/>
  </w:num>
  <w:num w:numId="23" w16cid:durableId="628827752">
    <w:abstractNumId w:val="24"/>
  </w:num>
  <w:num w:numId="24" w16cid:durableId="1245382847">
    <w:abstractNumId w:val="6"/>
  </w:num>
  <w:num w:numId="25" w16cid:durableId="1269005901">
    <w:abstractNumId w:val="14"/>
  </w:num>
  <w:num w:numId="26" w16cid:durableId="1409302706">
    <w:abstractNumId w:val="8"/>
  </w:num>
  <w:num w:numId="27" w16cid:durableId="1454011766">
    <w:abstractNumId w:val="19"/>
  </w:num>
  <w:num w:numId="28" w16cid:durableId="2042440060">
    <w:abstractNumId w:val="35"/>
  </w:num>
  <w:num w:numId="29" w16cid:durableId="244344113">
    <w:abstractNumId w:val="23"/>
  </w:num>
  <w:num w:numId="30" w16cid:durableId="1538398054">
    <w:abstractNumId w:val="28"/>
  </w:num>
  <w:num w:numId="31" w16cid:durableId="1554273566">
    <w:abstractNumId w:val="26"/>
  </w:num>
  <w:num w:numId="32" w16cid:durableId="842940295">
    <w:abstractNumId w:val="12"/>
  </w:num>
  <w:num w:numId="33" w16cid:durableId="259486335">
    <w:abstractNumId w:val="30"/>
  </w:num>
  <w:num w:numId="34" w16cid:durableId="1228879710">
    <w:abstractNumId w:val="25"/>
  </w:num>
  <w:num w:numId="35" w16cid:durableId="450435621">
    <w:abstractNumId w:val="22"/>
  </w:num>
  <w:num w:numId="36" w16cid:durableId="13856391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18F"/>
    <w:rsid w:val="00003881"/>
    <w:rsid w:val="00020177"/>
    <w:rsid w:val="00022E1A"/>
    <w:rsid w:val="000324CC"/>
    <w:rsid w:val="00043834"/>
    <w:rsid w:val="0005058C"/>
    <w:rsid w:val="00056A3C"/>
    <w:rsid w:val="000605E6"/>
    <w:rsid w:val="000703FD"/>
    <w:rsid w:val="0007316E"/>
    <w:rsid w:val="00081768"/>
    <w:rsid w:val="00086944"/>
    <w:rsid w:val="00086947"/>
    <w:rsid w:val="000A063A"/>
    <w:rsid w:val="000B5FD6"/>
    <w:rsid w:val="000D0428"/>
    <w:rsid w:val="000D3867"/>
    <w:rsid w:val="000F05FA"/>
    <w:rsid w:val="00115AA7"/>
    <w:rsid w:val="00116580"/>
    <w:rsid w:val="001351C3"/>
    <w:rsid w:val="00150CA9"/>
    <w:rsid w:val="00151EDD"/>
    <w:rsid w:val="00156851"/>
    <w:rsid w:val="00163945"/>
    <w:rsid w:val="001779DF"/>
    <w:rsid w:val="001821C8"/>
    <w:rsid w:val="001832A3"/>
    <w:rsid w:val="0018425B"/>
    <w:rsid w:val="001A0A8E"/>
    <w:rsid w:val="001A1D54"/>
    <w:rsid w:val="001C2C2B"/>
    <w:rsid w:val="001E71ED"/>
    <w:rsid w:val="00233702"/>
    <w:rsid w:val="0023409B"/>
    <w:rsid w:val="002448D1"/>
    <w:rsid w:val="00247EFA"/>
    <w:rsid w:val="00251CD4"/>
    <w:rsid w:val="0025338F"/>
    <w:rsid w:val="00254A43"/>
    <w:rsid w:val="0025522B"/>
    <w:rsid w:val="00262D3D"/>
    <w:rsid w:val="002632C1"/>
    <w:rsid w:val="00272479"/>
    <w:rsid w:val="002808A6"/>
    <w:rsid w:val="002945F2"/>
    <w:rsid w:val="002B2458"/>
    <w:rsid w:val="002D3759"/>
    <w:rsid w:val="002D660B"/>
    <w:rsid w:val="002E568E"/>
    <w:rsid w:val="002E5A8A"/>
    <w:rsid w:val="00300AAF"/>
    <w:rsid w:val="00301E41"/>
    <w:rsid w:val="00303574"/>
    <w:rsid w:val="00322ABF"/>
    <w:rsid w:val="00333285"/>
    <w:rsid w:val="0036073F"/>
    <w:rsid w:val="0036338E"/>
    <w:rsid w:val="003633FA"/>
    <w:rsid w:val="00363CCB"/>
    <w:rsid w:val="00370B2F"/>
    <w:rsid w:val="00381168"/>
    <w:rsid w:val="00385144"/>
    <w:rsid w:val="003A1982"/>
    <w:rsid w:val="003A3293"/>
    <w:rsid w:val="003B5E86"/>
    <w:rsid w:val="003C12A4"/>
    <w:rsid w:val="003C1C0E"/>
    <w:rsid w:val="003D127C"/>
    <w:rsid w:val="003D2BC6"/>
    <w:rsid w:val="003D3497"/>
    <w:rsid w:val="003E20C9"/>
    <w:rsid w:val="003E5C3B"/>
    <w:rsid w:val="003F19E5"/>
    <w:rsid w:val="003F6AE6"/>
    <w:rsid w:val="00405DE2"/>
    <w:rsid w:val="00417C4E"/>
    <w:rsid w:val="00436A39"/>
    <w:rsid w:val="004467B6"/>
    <w:rsid w:val="00452929"/>
    <w:rsid w:val="004607E9"/>
    <w:rsid w:val="004613EF"/>
    <w:rsid w:val="00463E29"/>
    <w:rsid w:val="004972C1"/>
    <w:rsid w:val="004A0189"/>
    <w:rsid w:val="004A03B6"/>
    <w:rsid w:val="004A4003"/>
    <w:rsid w:val="004A6390"/>
    <w:rsid w:val="004B2E6B"/>
    <w:rsid w:val="004C0F25"/>
    <w:rsid w:val="004D3C3E"/>
    <w:rsid w:val="004D7632"/>
    <w:rsid w:val="004F1FC4"/>
    <w:rsid w:val="004F3F43"/>
    <w:rsid w:val="004F7785"/>
    <w:rsid w:val="004F7EAC"/>
    <w:rsid w:val="005061B2"/>
    <w:rsid w:val="00512E86"/>
    <w:rsid w:val="00514922"/>
    <w:rsid w:val="00521EB8"/>
    <w:rsid w:val="00541210"/>
    <w:rsid w:val="0055318F"/>
    <w:rsid w:val="005606C3"/>
    <w:rsid w:val="00560C92"/>
    <w:rsid w:val="00563168"/>
    <w:rsid w:val="0057399A"/>
    <w:rsid w:val="0059345F"/>
    <w:rsid w:val="005A6F36"/>
    <w:rsid w:val="005B2513"/>
    <w:rsid w:val="005B4403"/>
    <w:rsid w:val="005D0D08"/>
    <w:rsid w:val="005D7F16"/>
    <w:rsid w:val="005E2D84"/>
    <w:rsid w:val="005E53CF"/>
    <w:rsid w:val="005F3F74"/>
    <w:rsid w:val="00612A9A"/>
    <w:rsid w:val="00613975"/>
    <w:rsid w:val="00614819"/>
    <w:rsid w:val="00621721"/>
    <w:rsid w:val="00621F4C"/>
    <w:rsid w:val="00622748"/>
    <w:rsid w:val="006233FB"/>
    <w:rsid w:val="0064007B"/>
    <w:rsid w:val="00640BE6"/>
    <w:rsid w:val="006612A0"/>
    <w:rsid w:val="00666B3E"/>
    <w:rsid w:val="006676A2"/>
    <w:rsid w:val="00676451"/>
    <w:rsid w:val="00683AEF"/>
    <w:rsid w:val="00686F3E"/>
    <w:rsid w:val="006876BD"/>
    <w:rsid w:val="006A4AA9"/>
    <w:rsid w:val="006A7DD9"/>
    <w:rsid w:val="006B02BA"/>
    <w:rsid w:val="006C664A"/>
    <w:rsid w:val="006F0B63"/>
    <w:rsid w:val="006F2052"/>
    <w:rsid w:val="006F2307"/>
    <w:rsid w:val="006F250C"/>
    <w:rsid w:val="00716496"/>
    <w:rsid w:val="00726A12"/>
    <w:rsid w:val="00732F6C"/>
    <w:rsid w:val="00736CC3"/>
    <w:rsid w:val="00745C56"/>
    <w:rsid w:val="007513D1"/>
    <w:rsid w:val="00751A55"/>
    <w:rsid w:val="00772DA1"/>
    <w:rsid w:val="00773F2C"/>
    <w:rsid w:val="0078260F"/>
    <w:rsid w:val="00790514"/>
    <w:rsid w:val="007965A4"/>
    <w:rsid w:val="00797F2C"/>
    <w:rsid w:val="007A30DD"/>
    <w:rsid w:val="007A6BB3"/>
    <w:rsid w:val="007C6A62"/>
    <w:rsid w:val="007C6C6F"/>
    <w:rsid w:val="007D2B50"/>
    <w:rsid w:val="007D3ED3"/>
    <w:rsid w:val="007E35CD"/>
    <w:rsid w:val="007E4C6D"/>
    <w:rsid w:val="007F3972"/>
    <w:rsid w:val="00806D48"/>
    <w:rsid w:val="00807859"/>
    <w:rsid w:val="00832799"/>
    <w:rsid w:val="00833CA2"/>
    <w:rsid w:val="00847134"/>
    <w:rsid w:val="008510B8"/>
    <w:rsid w:val="00853C12"/>
    <w:rsid w:val="00866A24"/>
    <w:rsid w:val="00871C0E"/>
    <w:rsid w:val="00872D07"/>
    <w:rsid w:val="00881233"/>
    <w:rsid w:val="008A2BE9"/>
    <w:rsid w:val="008A704C"/>
    <w:rsid w:val="008B28E0"/>
    <w:rsid w:val="008D0E97"/>
    <w:rsid w:val="008D2B1E"/>
    <w:rsid w:val="008E4D90"/>
    <w:rsid w:val="008F7BFA"/>
    <w:rsid w:val="00900DDD"/>
    <w:rsid w:val="009062A0"/>
    <w:rsid w:val="00923319"/>
    <w:rsid w:val="00933147"/>
    <w:rsid w:val="00947971"/>
    <w:rsid w:val="00951532"/>
    <w:rsid w:val="00955DF0"/>
    <w:rsid w:val="0096594F"/>
    <w:rsid w:val="00966633"/>
    <w:rsid w:val="00970B76"/>
    <w:rsid w:val="00992A4F"/>
    <w:rsid w:val="009B085F"/>
    <w:rsid w:val="009B621A"/>
    <w:rsid w:val="009C5AAF"/>
    <w:rsid w:val="009D0C27"/>
    <w:rsid w:val="009D4C62"/>
    <w:rsid w:val="009D5033"/>
    <w:rsid w:val="00A00883"/>
    <w:rsid w:val="00A020BC"/>
    <w:rsid w:val="00A02463"/>
    <w:rsid w:val="00A20DA5"/>
    <w:rsid w:val="00A42A99"/>
    <w:rsid w:val="00A538C8"/>
    <w:rsid w:val="00A57460"/>
    <w:rsid w:val="00A77E59"/>
    <w:rsid w:val="00A90B4D"/>
    <w:rsid w:val="00A95FC6"/>
    <w:rsid w:val="00AA0636"/>
    <w:rsid w:val="00AD2C00"/>
    <w:rsid w:val="00AE08D9"/>
    <w:rsid w:val="00AF3FB3"/>
    <w:rsid w:val="00B04784"/>
    <w:rsid w:val="00B16396"/>
    <w:rsid w:val="00B245D5"/>
    <w:rsid w:val="00B27F0F"/>
    <w:rsid w:val="00B3248A"/>
    <w:rsid w:val="00B43E8C"/>
    <w:rsid w:val="00B56C2A"/>
    <w:rsid w:val="00B600DA"/>
    <w:rsid w:val="00B71568"/>
    <w:rsid w:val="00B76659"/>
    <w:rsid w:val="00B77245"/>
    <w:rsid w:val="00B77BC9"/>
    <w:rsid w:val="00B970EB"/>
    <w:rsid w:val="00BB2893"/>
    <w:rsid w:val="00BB3104"/>
    <w:rsid w:val="00BC19CD"/>
    <w:rsid w:val="00BC3BC1"/>
    <w:rsid w:val="00BD0695"/>
    <w:rsid w:val="00BE4ACE"/>
    <w:rsid w:val="00C1056A"/>
    <w:rsid w:val="00C12054"/>
    <w:rsid w:val="00C33EF9"/>
    <w:rsid w:val="00C43124"/>
    <w:rsid w:val="00C54069"/>
    <w:rsid w:val="00C6063E"/>
    <w:rsid w:val="00C6209C"/>
    <w:rsid w:val="00C7748E"/>
    <w:rsid w:val="00C86D4D"/>
    <w:rsid w:val="00C921ED"/>
    <w:rsid w:val="00CA6109"/>
    <w:rsid w:val="00CB5F3C"/>
    <w:rsid w:val="00CC230B"/>
    <w:rsid w:val="00CD7030"/>
    <w:rsid w:val="00CD7BA0"/>
    <w:rsid w:val="00CE0610"/>
    <w:rsid w:val="00D03EA6"/>
    <w:rsid w:val="00D237F9"/>
    <w:rsid w:val="00D32273"/>
    <w:rsid w:val="00D4114F"/>
    <w:rsid w:val="00D41339"/>
    <w:rsid w:val="00D45D6A"/>
    <w:rsid w:val="00D502D6"/>
    <w:rsid w:val="00D50EDC"/>
    <w:rsid w:val="00D61B6A"/>
    <w:rsid w:val="00D66071"/>
    <w:rsid w:val="00D757CD"/>
    <w:rsid w:val="00D836D3"/>
    <w:rsid w:val="00DA3A61"/>
    <w:rsid w:val="00DB3CED"/>
    <w:rsid w:val="00DD11D2"/>
    <w:rsid w:val="00DD78CB"/>
    <w:rsid w:val="00DE2628"/>
    <w:rsid w:val="00DE307A"/>
    <w:rsid w:val="00DF77B4"/>
    <w:rsid w:val="00E066A4"/>
    <w:rsid w:val="00E30421"/>
    <w:rsid w:val="00E51EC5"/>
    <w:rsid w:val="00E56260"/>
    <w:rsid w:val="00E73362"/>
    <w:rsid w:val="00E733B6"/>
    <w:rsid w:val="00E841D5"/>
    <w:rsid w:val="00E85509"/>
    <w:rsid w:val="00E92A06"/>
    <w:rsid w:val="00EA3412"/>
    <w:rsid w:val="00EA4171"/>
    <w:rsid w:val="00EB051B"/>
    <w:rsid w:val="00EB24FE"/>
    <w:rsid w:val="00EB42E6"/>
    <w:rsid w:val="00ED7C92"/>
    <w:rsid w:val="00EE6503"/>
    <w:rsid w:val="00F01B82"/>
    <w:rsid w:val="00F103EB"/>
    <w:rsid w:val="00F45FEF"/>
    <w:rsid w:val="00F53F07"/>
    <w:rsid w:val="00F54367"/>
    <w:rsid w:val="00F554A7"/>
    <w:rsid w:val="00F61AF2"/>
    <w:rsid w:val="00F73F47"/>
    <w:rsid w:val="00F7652A"/>
    <w:rsid w:val="00F77B31"/>
    <w:rsid w:val="00F8272B"/>
    <w:rsid w:val="00FB2522"/>
    <w:rsid w:val="00FB521F"/>
    <w:rsid w:val="00FD2089"/>
    <w:rsid w:val="00FD299C"/>
    <w:rsid w:val="00FE6036"/>
    <w:rsid w:val="00FE6C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62D106"/>
  <w15:docId w15:val="{E445304C-2406-4A6F-AE00-5602D7441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3945"/>
    <w:rPr>
      <w:rFonts w:ascii="Open Sans" w:hAnsi="Open Sans" w:cs="Open Sans"/>
      <w:sz w:val="22"/>
      <w:szCs w:val="24"/>
    </w:rPr>
  </w:style>
  <w:style w:type="paragraph" w:styleId="Overskrift1">
    <w:name w:val="heading 1"/>
    <w:basedOn w:val="Normal"/>
    <w:next w:val="Normal"/>
    <w:qFormat/>
    <w:rsid w:val="005E2D84"/>
    <w:pPr>
      <w:keepNext/>
      <w:spacing w:after="240"/>
      <w:jc w:val="center"/>
      <w:outlineLvl w:val="0"/>
    </w:pPr>
    <w:rPr>
      <w:b/>
      <w:smallCaps/>
      <w:sz w:val="40"/>
    </w:rPr>
  </w:style>
  <w:style w:type="paragraph" w:styleId="Overskrift2">
    <w:name w:val="heading 2"/>
    <w:basedOn w:val="Normal"/>
    <w:next w:val="Normal"/>
    <w:qFormat/>
    <w:rsid w:val="005E2D84"/>
    <w:pPr>
      <w:keepNext/>
      <w:spacing w:before="240" w:after="60"/>
      <w:outlineLvl w:val="1"/>
    </w:pPr>
    <w:rPr>
      <w:rFonts w:cs="Arial"/>
      <w:b/>
      <w:bCs/>
      <w:iCs/>
      <w:smallCaps/>
      <w:sz w:val="36"/>
      <w:szCs w:val="28"/>
    </w:rPr>
  </w:style>
  <w:style w:type="paragraph" w:styleId="Overskrift3">
    <w:name w:val="heading 3"/>
    <w:basedOn w:val="Normal"/>
    <w:next w:val="Normal"/>
    <w:qFormat/>
    <w:rsid w:val="005E2D84"/>
    <w:pPr>
      <w:keepNext/>
      <w:spacing w:before="480" w:after="60"/>
      <w:outlineLvl w:val="2"/>
    </w:pPr>
    <w:rPr>
      <w:rFonts w:cs="Arial"/>
      <w:b/>
      <w:bCs/>
      <w:sz w:val="28"/>
      <w:szCs w:val="26"/>
    </w:rPr>
  </w:style>
  <w:style w:type="character" w:default="1" w:styleId="Standardskriftforavsnitt">
    <w:name w:val="Default Paragraph Font"/>
    <w:uiPriority w:val="1"/>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unntekst">
    <w:name w:val="footer"/>
    <w:basedOn w:val="Normal"/>
    <w:link w:val="BunntekstTegn"/>
    <w:uiPriority w:val="99"/>
    <w:rsid w:val="005E2D84"/>
    <w:pPr>
      <w:keepLines/>
      <w:pBdr>
        <w:top w:val="single" w:sz="6" w:space="30" w:color="auto"/>
      </w:pBdr>
      <w:tabs>
        <w:tab w:val="center" w:pos="4320"/>
        <w:tab w:val="right" w:pos="8640"/>
      </w:tabs>
      <w:spacing w:before="600" w:line="240" w:lineRule="atLeast"/>
    </w:pPr>
    <w:rPr>
      <w:spacing w:val="-5"/>
    </w:rPr>
  </w:style>
  <w:style w:type="paragraph" w:styleId="Merknadstekst">
    <w:name w:val="annotation text"/>
    <w:basedOn w:val="Normal"/>
    <w:semiHidden/>
    <w:rsid w:val="005E2D84"/>
  </w:style>
  <w:style w:type="paragraph" w:styleId="Brdtekst">
    <w:name w:val="Body Text"/>
    <w:basedOn w:val="Normal"/>
    <w:rsid w:val="005E2D84"/>
    <w:pPr>
      <w:spacing w:after="240" w:line="240" w:lineRule="atLeast"/>
      <w:ind w:firstLine="360"/>
      <w:jc w:val="both"/>
    </w:pPr>
    <w:rPr>
      <w:spacing w:val="-5"/>
    </w:rPr>
  </w:style>
  <w:style w:type="paragraph" w:styleId="Tittel">
    <w:name w:val="Title"/>
    <w:basedOn w:val="Normal"/>
    <w:qFormat/>
    <w:rsid w:val="005E2D84"/>
    <w:pPr>
      <w:spacing w:after="120"/>
      <w:jc w:val="center"/>
    </w:pPr>
    <w:rPr>
      <w:b/>
      <w:sz w:val="32"/>
    </w:rPr>
  </w:style>
  <w:style w:type="paragraph" w:styleId="Topptekst">
    <w:name w:val="header"/>
    <w:basedOn w:val="Normal"/>
    <w:rsid w:val="005E2D84"/>
    <w:pPr>
      <w:tabs>
        <w:tab w:val="center" w:pos="4536"/>
        <w:tab w:val="right" w:pos="9072"/>
      </w:tabs>
    </w:pPr>
  </w:style>
  <w:style w:type="paragraph" w:styleId="Dokumentkart">
    <w:name w:val="Document Map"/>
    <w:basedOn w:val="Normal"/>
    <w:link w:val="DokumentkartTegn"/>
    <w:rsid w:val="00832799"/>
    <w:rPr>
      <w:rFonts w:ascii="Tahoma" w:hAnsi="Tahoma" w:cs="Tahoma"/>
      <w:sz w:val="16"/>
      <w:szCs w:val="16"/>
    </w:rPr>
  </w:style>
  <w:style w:type="character" w:customStyle="1" w:styleId="DokumentkartTegn">
    <w:name w:val="Dokumentkart Tegn"/>
    <w:basedOn w:val="Standardskriftforavsnitt"/>
    <w:link w:val="Dokumentkart"/>
    <w:rsid w:val="00832799"/>
    <w:rPr>
      <w:rFonts w:ascii="Tahoma" w:hAnsi="Tahoma" w:cs="Tahoma"/>
      <w:sz w:val="16"/>
      <w:szCs w:val="16"/>
      <w:lang w:val="nn-NO"/>
    </w:rPr>
  </w:style>
  <w:style w:type="table" w:styleId="Tabellrutenett">
    <w:name w:val="Table Grid"/>
    <w:basedOn w:val="Vanligtabell"/>
    <w:rsid w:val="00666B3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idetall">
    <w:name w:val="page number"/>
    <w:rsid w:val="008D2B1E"/>
    <w:rPr>
      <w:sz w:val="24"/>
    </w:rPr>
  </w:style>
  <w:style w:type="paragraph" w:customStyle="1" w:styleId="Enkeltlinje">
    <w:name w:val="Enkeltlinje"/>
    <w:basedOn w:val="Normal"/>
    <w:rsid w:val="008D2B1E"/>
    <w:pPr>
      <w:tabs>
        <w:tab w:val="left" w:pos="1701"/>
        <w:tab w:val="left" w:pos="5670"/>
        <w:tab w:val="left" w:pos="7371"/>
      </w:tabs>
    </w:pPr>
  </w:style>
  <w:style w:type="paragraph" w:styleId="Sluttnotetekst">
    <w:name w:val="endnote text"/>
    <w:basedOn w:val="Normal"/>
    <w:link w:val="SluttnotetekstTegn"/>
    <w:rsid w:val="008D2B1E"/>
  </w:style>
  <w:style w:type="character" w:customStyle="1" w:styleId="SluttnotetekstTegn">
    <w:name w:val="Sluttnotetekst Tegn"/>
    <w:basedOn w:val="Standardskriftforavsnitt"/>
    <w:link w:val="Sluttnotetekst"/>
    <w:rsid w:val="008D2B1E"/>
    <w:rPr>
      <w:sz w:val="24"/>
    </w:rPr>
  </w:style>
  <w:style w:type="paragraph" w:styleId="Bobletekst">
    <w:name w:val="Balloon Text"/>
    <w:basedOn w:val="Normal"/>
    <w:link w:val="BobletekstTegn"/>
    <w:rsid w:val="001832A3"/>
    <w:rPr>
      <w:rFonts w:ascii="Tahoma" w:hAnsi="Tahoma" w:cs="Tahoma"/>
      <w:sz w:val="16"/>
      <w:szCs w:val="16"/>
    </w:rPr>
  </w:style>
  <w:style w:type="character" w:customStyle="1" w:styleId="BobletekstTegn">
    <w:name w:val="Bobletekst Tegn"/>
    <w:basedOn w:val="Standardskriftforavsnitt"/>
    <w:link w:val="Bobletekst"/>
    <w:rsid w:val="001832A3"/>
    <w:rPr>
      <w:rFonts w:ascii="Tahoma" w:hAnsi="Tahoma" w:cs="Tahoma"/>
      <w:sz w:val="16"/>
      <w:szCs w:val="16"/>
      <w:lang w:val="nn-NO"/>
    </w:rPr>
  </w:style>
  <w:style w:type="character" w:customStyle="1" w:styleId="Stil1">
    <w:name w:val="Stil1"/>
    <w:basedOn w:val="Standardskriftforavsnitt"/>
    <w:uiPriority w:val="1"/>
    <w:rsid w:val="007965A4"/>
    <w:rPr>
      <w:b/>
    </w:rPr>
  </w:style>
  <w:style w:type="character" w:customStyle="1" w:styleId="Stil2">
    <w:name w:val="Stil2"/>
    <w:basedOn w:val="Standardskriftforavsnitt"/>
    <w:uiPriority w:val="1"/>
    <w:rsid w:val="002945F2"/>
    <w:rPr>
      <w:rFonts w:ascii="Times New Roman" w:hAnsi="Times New Roman"/>
      <w:sz w:val="16"/>
    </w:rPr>
  </w:style>
  <w:style w:type="character" w:customStyle="1" w:styleId="BunntekstTegn">
    <w:name w:val="Bunntekst Tegn"/>
    <w:basedOn w:val="Standardskriftforavsnitt"/>
    <w:link w:val="Bunntekst"/>
    <w:uiPriority w:val="99"/>
    <w:rsid w:val="004972C1"/>
    <w:rPr>
      <w:rFonts w:ascii="Open Sans" w:hAnsi="Open Sans" w:cs="Open Sans"/>
      <w:spacing w:val="-5"/>
      <w:sz w:val="22"/>
      <w:szCs w:val="24"/>
    </w:rPr>
  </w:style>
  <w:style w:type="paragraph" w:customStyle="1" w:styleId="paragraph">
    <w:name w:val="paragraph"/>
    <w:basedOn w:val="Normal"/>
    <w:rsid w:val="00833CA2"/>
    <w:pPr>
      <w:spacing w:before="100" w:beforeAutospacing="1" w:after="100" w:afterAutospacing="1"/>
    </w:pPr>
    <w:rPr>
      <w:rFonts w:ascii="Times New Roman" w:hAnsi="Times New Roman" w:cs="Times New Roman"/>
      <w:sz w:val="24"/>
    </w:rPr>
  </w:style>
  <w:style w:type="character" w:customStyle="1" w:styleId="normaltextrun">
    <w:name w:val="normaltextrun"/>
    <w:basedOn w:val="Standardskriftforavsnitt"/>
    <w:rsid w:val="00833CA2"/>
  </w:style>
  <w:style w:type="character" w:customStyle="1" w:styleId="scxw235246332">
    <w:name w:val="scxw235246332"/>
    <w:basedOn w:val="Standardskriftforavsnitt"/>
    <w:rsid w:val="00833CA2"/>
  </w:style>
  <w:style w:type="character" w:customStyle="1" w:styleId="eop">
    <w:name w:val="eop"/>
    <w:basedOn w:val="Standardskriftforavsnitt"/>
    <w:rsid w:val="00833CA2"/>
  </w:style>
  <w:style w:type="character" w:customStyle="1" w:styleId="tabchar">
    <w:name w:val="tabchar"/>
    <w:basedOn w:val="Standardskriftforavsnitt"/>
    <w:rsid w:val="00833C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965togr\Documents\Notat%20mprotokoll"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document>
  <header/>
  <body>
    <Sdo_DokNr>3</Sdo_DokNr>
    <Sdo_DokDato>12.03.2026</Sdo_DokDato>
    <Sdo_AMNavn/>
    <Sas_Klasseringsverdi>041.230</Sas_Klasseringsverdi>
    <Sdo_Tittel>Vedtatte uttalelser fra LOs regionkonferanse i Trøndelag 3. - 4.03.2026</Sdo_Tittel>
    <Sas_ArkivSakID>25/2956</Sas_ArkivSakID>
    <Gid_GidKode>TOGR</Gid_GidKode>
    <Soa_Navn>LO Trøndelag</Soa_Navn>
    <TblAvsMot>
      <table>
        <headers>
          <header>Sdm_Amnavn</header>
        </headers>
        <row>
          <cell/>
        </row>
      </table>
    </TblAvsMot>
    <Sbr_Navn>LOs regionkontor i Trøndelag ved Tone A. Vorseth Graneggen</Sbr_Navn>
  </body>
  <footer/>
  <properties>
    <templateURI>docx</templateURI>
    <docs>
      <doc>
        <sdm_sdfid/>
        <sdm_watermark/>
        <Sdo_AMNavn/>
      </doc>
    </docs>
    <mergeMode>MergeOne</mergeMode>
    <websakInfo>
      <fletteDato>12.03.2026</fletteDato>
      <sakid>2020018170</sakid>
      <jpid>2020094420</jpid>
      <filUnique/>
      <filChecksumFørFlett/>
      <erHoveddokument>False</erHoveddokument>
      <dcTitle>Vedtatte uttalelser fra LOs regionkonferanse i Trøndelag 3. - 4.03.2026</dcTitle>
      <sdfid>0</sdfid>
    </websakInfo>
    <showHiddenMark>False</showHiddenMark>
    <mutualMergeSupport>False</mutualMergeSupport>
    <language/>
  </properties>
</document>
</file>

<file path=customXml/itemProps1.xml><?xml version="1.0" encoding="utf-8"?>
<ds:datastoreItem xmlns:ds="http://schemas.openxmlformats.org/officeDocument/2006/customXml" ds:itemID="{4EF6FFC7-6E75-4EA9-A5CB-23571E0A5154}">
  <ds:schemaRefs/>
</ds:datastoreItem>
</file>

<file path=docProps/app.xml><?xml version="1.0" encoding="utf-8"?>
<Properties xmlns="http://schemas.openxmlformats.org/officeDocument/2006/extended-properties" xmlns:vt="http://schemas.openxmlformats.org/officeDocument/2006/docPropsVTypes">
  <Template>Notat mprotokoll</Template>
  <TotalTime>159</TotalTime>
  <Pages>11</Pages>
  <Words>2297</Words>
  <Characters>15074</Characters>
  <Application>Microsoft Office Word</Application>
  <DocSecurity>0</DocSecurity>
  <Lines>558</Lines>
  <Paragraphs>434</Paragraphs>
  <ScaleCrop>false</ScaleCrop>
  <HeadingPairs>
    <vt:vector size="2" baseType="variant">
      <vt:variant>
        <vt:lpstr>Tittel</vt:lpstr>
      </vt:variant>
      <vt:variant>
        <vt:i4>1</vt:i4>
      </vt:variant>
    </vt:vector>
  </HeadingPairs>
  <TitlesOfParts>
    <vt:vector size="1" baseType="lpstr">
      <vt:lpstr>Sakspapirmal</vt:lpstr>
    </vt:vector>
  </TitlesOfParts>
  <Company>ACOS A/S</Company>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Vedtatte uttalelser fra LOs regionkonferanse i Trøndelag 3. - 4.03.2026</dc:title>
  <dc:subject/>
  <dc:creator>ACOS AS</dc:creator>
  <cp:keywords/>
  <cp:lastModifiedBy>Tone A. Vorseth Graneggen</cp:lastModifiedBy>
  <cp:revision>74</cp:revision>
  <cp:lastPrinted>1998-03-06T09:57:00Z</cp:lastPrinted>
  <dcterms:created xsi:type="dcterms:W3CDTF">2012-01-05T12:03:00Z</dcterms:created>
  <dcterms:modified xsi:type="dcterms:W3CDTF">2026-03-12T14:03:00Z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26fe14-b76e-4984-b373-f14459a83368_Enabled">
    <vt:lpwstr>true</vt:lpwstr>
  </property>
  <property fmtid="{D5CDD505-2E9C-101B-9397-08002B2CF9AE}" pid="3" name="MSIP_Label_7e26fe14-b76e-4984-b373-f14459a83368_SetDate">
    <vt:lpwstr>2026-01-02T07:13:38Z</vt:lpwstr>
  </property>
  <property fmtid="{D5CDD505-2E9C-101B-9397-08002B2CF9AE}" pid="4" name="MSIP_Label_7e26fe14-b76e-4984-b373-f14459a83368_Method">
    <vt:lpwstr>Standard</vt:lpwstr>
  </property>
  <property fmtid="{D5CDD505-2E9C-101B-9397-08002B2CF9AE}" pid="5" name="MSIP_Label_7e26fe14-b76e-4984-b373-f14459a83368_Name">
    <vt:lpwstr>Ikke vurdert</vt:lpwstr>
  </property>
  <property fmtid="{D5CDD505-2E9C-101B-9397-08002B2CF9AE}" pid="6" name="MSIP_Label_7e26fe14-b76e-4984-b373-f14459a83368_SiteId">
    <vt:lpwstr>3919550b-3be4-4e7f-ab18-bdb5a482916b</vt:lpwstr>
  </property>
  <property fmtid="{D5CDD505-2E9C-101B-9397-08002B2CF9AE}" pid="7" name="MSIP_Label_7e26fe14-b76e-4984-b373-f14459a83368_ActionId">
    <vt:lpwstr>69a92308-4734-4461-9467-9d1d7b8db72f</vt:lpwstr>
  </property>
  <property fmtid="{D5CDD505-2E9C-101B-9397-08002B2CF9AE}" pid="8" name="MSIP_Label_7e26fe14-b76e-4984-b373-f14459a83368_ContentBits">
    <vt:lpwstr>0</vt:lpwstr>
  </property>
  <property fmtid="{D5CDD505-2E9C-101B-9397-08002B2CF9AE}" pid="9" name="MSIP_Label_7e26fe14-b76e-4984-b373-f14459a83368_Tag">
    <vt:lpwstr>10, 3, 0, 1</vt:lpwstr>
  </property>
</Properties>
</file>