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F81B8" w14:textId="14776722" w:rsidR="00417081" w:rsidRDefault="00417081"/>
    <w:p w14:paraId="38E28F19" w14:textId="43BC333B" w:rsidR="00417081" w:rsidRDefault="00932625">
      <w:r>
        <w:rPr>
          <w:noProof/>
        </w:rPr>
        <w:drawing>
          <wp:anchor distT="0" distB="0" distL="114300" distR="114300" simplePos="0" relativeHeight="251658240" behindDoc="1" locked="0" layoutInCell="1" allowOverlap="1" wp14:anchorId="2DDE283F" wp14:editId="19CB5568">
            <wp:simplePos x="0" y="0"/>
            <wp:positionH relativeFrom="column">
              <wp:posOffset>757555</wp:posOffset>
            </wp:positionH>
            <wp:positionV relativeFrom="paragraph">
              <wp:posOffset>307340</wp:posOffset>
            </wp:positionV>
            <wp:extent cx="3782060" cy="681990"/>
            <wp:effectExtent l="0" t="0" r="8890" b="381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206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BCA63" w14:textId="77777777" w:rsidR="00BB5EF3" w:rsidRDefault="00BB5EF3" w:rsidP="00C37F1C">
      <w:pPr>
        <w:rPr>
          <w:b/>
          <w:bCs/>
          <w:sz w:val="44"/>
          <w:szCs w:val="44"/>
        </w:rPr>
      </w:pPr>
    </w:p>
    <w:p w14:paraId="16E7137C" w14:textId="733BC307" w:rsidR="00417081" w:rsidRPr="00932625" w:rsidRDefault="00BB5EF3" w:rsidP="00EF5988">
      <w:pPr>
        <w:jc w:val="center"/>
        <w:rPr>
          <w:rFonts w:ascii="Open Sans" w:hAnsi="Open Sans" w:cs="Open Sans"/>
          <w:b/>
          <w:bCs/>
          <w:color w:val="3B3838" w:themeColor="background2" w:themeShade="40"/>
          <w:sz w:val="40"/>
          <w:szCs w:val="40"/>
        </w:rPr>
      </w:pPr>
      <w:r w:rsidRPr="00932625">
        <w:rPr>
          <w:rFonts w:ascii="Open Sans" w:hAnsi="Open Sans" w:cs="Open Sans"/>
          <w:b/>
          <w:bCs/>
          <w:color w:val="3B3838" w:themeColor="background2" w:themeShade="40"/>
          <w:sz w:val="40"/>
          <w:szCs w:val="40"/>
        </w:rPr>
        <w:t>Styrende dokument</w:t>
      </w:r>
      <w:r w:rsidR="00837A36" w:rsidRPr="00932625">
        <w:rPr>
          <w:rFonts w:ascii="Open Sans" w:hAnsi="Open Sans" w:cs="Open Sans"/>
          <w:b/>
          <w:bCs/>
          <w:color w:val="3B3838" w:themeColor="background2" w:themeShade="40"/>
          <w:sz w:val="40"/>
          <w:szCs w:val="40"/>
        </w:rPr>
        <w:t>er</w:t>
      </w:r>
      <w:r w:rsidRPr="00932625">
        <w:rPr>
          <w:rFonts w:ascii="Open Sans" w:hAnsi="Open Sans" w:cs="Open Sans"/>
          <w:b/>
          <w:bCs/>
          <w:color w:val="3B3838" w:themeColor="background2" w:themeShade="40"/>
          <w:sz w:val="40"/>
          <w:szCs w:val="40"/>
        </w:rPr>
        <w:t>, LOs innkjøp og leverandørforvaltning</w:t>
      </w:r>
    </w:p>
    <w:p w14:paraId="5DC0C27D" w14:textId="46F21A7D" w:rsidR="00417081" w:rsidRDefault="00417081"/>
    <w:p w14:paraId="55488644" w14:textId="5A53B372" w:rsidR="00417081" w:rsidRDefault="00417081"/>
    <w:p w14:paraId="40482087" w14:textId="097A660C" w:rsidR="00417081" w:rsidRDefault="00417081"/>
    <w:p w14:paraId="76B41C0C" w14:textId="13F54A54" w:rsidR="00417081" w:rsidRDefault="001D0308">
      <w:r>
        <w:rPr>
          <w:noProof/>
        </w:rPr>
        <w:drawing>
          <wp:inline distT="0" distB="0" distL="0" distR="0" wp14:anchorId="44312E8A" wp14:editId="5332F71A">
            <wp:extent cx="5731510" cy="3820795"/>
            <wp:effectExtent l="0" t="0" r="0" b="0"/>
            <wp:docPr id="1649163945" name="Bilde 1" descr="Et bilde som inneholder utendørs, Trafikkskilt, skilt,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63945" name="Bilde 1" descr="Et bilde som inneholder utendørs, Trafikkskilt, skilt, himmel&#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32E4358" w14:textId="00DA69F4" w:rsidR="00417081" w:rsidRDefault="00417081"/>
    <w:p w14:paraId="2EAACCDC" w14:textId="77777777" w:rsidR="009B51E1" w:rsidRDefault="009B51E1" w:rsidP="009B51E1"/>
    <w:p w14:paraId="5985F198" w14:textId="77777777" w:rsidR="006B7131" w:rsidRDefault="006B7131" w:rsidP="009B51E1"/>
    <w:tbl>
      <w:tblPr>
        <w:tblStyle w:val="Tabellrutenett"/>
        <w:tblW w:w="0" w:type="auto"/>
        <w:shd w:val="clear" w:color="auto" w:fill="F2F2F2" w:themeFill="background1" w:themeFillShade="F2"/>
        <w:tblLook w:val="04A0" w:firstRow="1" w:lastRow="0" w:firstColumn="1" w:lastColumn="0" w:noHBand="0" w:noVBand="1"/>
      </w:tblPr>
      <w:tblGrid>
        <w:gridCol w:w="1535"/>
        <w:gridCol w:w="1535"/>
      </w:tblGrid>
      <w:tr w:rsidR="006B7131" w:rsidRPr="00932625" w14:paraId="5874C4B2" w14:textId="77777777" w:rsidTr="005F18C5">
        <w:trPr>
          <w:trHeight w:val="417"/>
        </w:trPr>
        <w:tc>
          <w:tcPr>
            <w:tcW w:w="1535" w:type="dxa"/>
            <w:shd w:val="clear" w:color="auto" w:fill="F2F2F2" w:themeFill="background1" w:themeFillShade="F2"/>
          </w:tcPr>
          <w:p w14:paraId="7FA07101" w14:textId="77777777" w:rsidR="006B7131" w:rsidRPr="00932625" w:rsidRDefault="006B7131" w:rsidP="005F18C5">
            <w:pPr>
              <w:rPr>
                <w:sz w:val="12"/>
                <w:szCs w:val="12"/>
              </w:rPr>
            </w:pPr>
            <w:r w:rsidRPr="00932625">
              <w:rPr>
                <w:sz w:val="12"/>
                <w:szCs w:val="12"/>
              </w:rPr>
              <w:t>Revidert</w:t>
            </w:r>
          </w:p>
        </w:tc>
        <w:tc>
          <w:tcPr>
            <w:tcW w:w="1535" w:type="dxa"/>
            <w:shd w:val="clear" w:color="auto" w:fill="F2F2F2" w:themeFill="background1" w:themeFillShade="F2"/>
          </w:tcPr>
          <w:p w14:paraId="491C299A" w14:textId="77777777" w:rsidR="006B7131" w:rsidRPr="00932625" w:rsidRDefault="006B7131" w:rsidP="005F18C5">
            <w:pPr>
              <w:rPr>
                <w:sz w:val="12"/>
                <w:szCs w:val="12"/>
              </w:rPr>
            </w:pPr>
            <w:r w:rsidRPr="00932625">
              <w:rPr>
                <w:sz w:val="12"/>
                <w:szCs w:val="12"/>
              </w:rPr>
              <w:t>Dato</w:t>
            </w:r>
          </w:p>
        </w:tc>
      </w:tr>
      <w:tr w:rsidR="006B7131" w:rsidRPr="00932625" w14:paraId="10C27B69" w14:textId="77777777" w:rsidTr="005F18C5">
        <w:trPr>
          <w:trHeight w:val="405"/>
        </w:trPr>
        <w:tc>
          <w:tcPr>
            <w:tcW w:w="1535" w:type="dxa"/>
            <w:shd w:val="clear" w:color="auto" w:fill="F2F2F2" w:themeFill="background1" w:themeFillShade="F2"/>
          </w:tcPr>
          <w:p w14:paraId="12AAD302" w14:textId="77777777" w:rsidR="006B7131" w:rsidRPr="00932625" w:rsidRDefault="006B7131" w:rsidP="005F18C5">
            <w:pPr>
              <w:rPr>
                <w:sz w:val="12"/>
                <w:szCs w:val="12"/>
              </w:rPr>
            </w:pPr>
            <w:r>
              <w:rPr>
                <w:sz w:val="12"/>
                <w:szCs w:val="12"/>
              </w:rPr>
              <w:t>ESø</w:t>
            </w:r>
          </w:p>
        </w:tc>
        <w:tc>
          <w:tcPr>
            <w:tcW w:w="1535" w:type="dxa"/>
            <w:shd w:val="clear" w:color="auto" w:fill="F2F2F2" w:themeFill="background1" w:themeFillShade="F2"/>
          </w:tcPr>
          <w:p w14:paraId="3E6DAE3F" w14:textId="77777777" w:rsidR="006B7131" w:rsidRPr="00932625" w:rsidRDefault="006B7131" w:rsidP="005F18C5">
            <w:pPr>
              <w:rPr>
                <w:sz w:val="12"/>
                <w:szCs w:val="12"/>
              </w:rPr>
            </w:pPr>
            <w:r>
              <w:rPr>
                <w:sz w:val="12"/>
                <w:szCs w:val="12"/>
              </w:rPr>
              <w:t>21.03.2025</w:t>
            </w:r>
          </w:p>
        </w:tc>
      </w:tr>
    </w:tbl>
    <w:p w14:paraId="3E2E796A" w14:textId="77777777" w:rsidR="006B7131" w:rsidRDefault="006B7131" w:rsidP="009B51E1"/>
    <w:p w14:paraId="1F1A2326" w14:textId="108CB1E3" w:rsidR="009B51E1" w:rsidRPr="006B7131" w:rsidRDefault="00417081" w:rsidP="009B51E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Innledning</w:t>
      </w:r>
    </w:p>
    <w:p w14:paraId="01151CD7" w14:textId="4434AC52" w:rsidR="009B51E1" w:rsidRPr="006B7131" w:rsidRDefault="00417081" w:rsidP="009B51E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Innkjøpspolicy</w:t>
      </w:r>
    </w:p>
    <w:p w14:paraId="7AAA8BAD" w14:textId="317FD322" w:rsidR="00417081" w:rsidRPr="006B7131" w:rsidRDefault="00417081"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Organisasjonens ansvar og myndighet</w:t>
      </w:r>
    </w:p>
    <w:p w14:paraId="0FD382DD" w14:textId="6BF97378" w:rsidR="00417081" w:rsidRPr="006B7131" w:rsidRDefault="00417081"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Anskaffelsesprosesser</w:t>
      </w:r>
    </w:p>
    <w:p w14:paraId="5A285132" w14:textId="29D97F35" w:rsidR="00417081" w:rsidRPr="006B7131" w:rsidRDefault="00417081" w:rsidP="00837A36">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Leverand</w:t>
      </w:r>
      <w:r w:rsidR="00837A36" w:rsidRPr="006B7131">
        <w:rPr>
          <w:rFonts w:ascii="Open Sans" w:hAnsi="Open Sans" w:cs="Open Sans"/>
          <w:b/>
          <w:bCs/>
          <w:i/>
          <w:iCs/>
          <w:color w:val="323E4F" w:themeColor="text2" w:themeShade="BF"/>
        </w:rPr>
        <w:t>ørforvaltning</w:t>
      </w:r>
    </w:p>
    <w:p w14:paraId="2A166A61" w14:textId="22742C28" w:rsidR="00417081" w:rsidRPr="006B7131" w:rsidRDefault="00417081"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Bærekraft og miljøhensyn</w:t>
      </w:r>
    </w:p>
    <w:p w14:paraId="1DFBF91C" w14:textId="03D83F0A" w:rsidR="00417081" w:rsidRPr="006B7131" w:rsidRDefault="00417081" w:rsidP="00837A36">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Kostnadskontroll og budsjettstyring</w:t>
      </w:r>
    </w:p>
    <w:p w14:paraId="20F26A0D" w14:textId="220B515C" w:rsidR="00417081" w:rsidRPr="006B7131" w:rsidRDefault="00417081"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Åpenhetskrav</w:t>
      </w:r>
      <w:r w:rsidR="00837A36" w:rsidRPr="006B7131">
        <w:rPr>
          <w:rFonts w:ascii="Open Sans" w:hAnsi="Open Sans" w:cs="Open Sans"/>
          <w:b/>
          <w:bCs/>
          <w:i/>
          <w:iCs/>
          <w:color w:val="323E4F" w:themeColor="text2" w:themeShade="BF"/>
        </w:rPr>
        <w:t>, rapportering og oppfølging</w:t>
      </w:r>
    </w:p>
    <w:p w14:paraId="3D8967E7" w14:textId="7F989916" w:rsidR="00417081" w:rsidRPr="006B7131" w:rsidRDefault="00417081" w:rsidP="00417081">
      <w:pPr>
        <w:pStyle w:val="Listeavsnitt"/>
        <w:numPr>
          <w:ilvl w:val="0"/>
          <w:numId w:val="1"/>
        </w:numPr>
        <w:rPr>
          <w:rFonts w:ascii="Open Sans" w:hAnsi="Open Sans" w:cs="Open Sans"/>
          <w:b/>
          <w:bCs/>
          <w:i/>
          <w:iCs/>
          <w:color w:val="323E4F" w:themeColor="text2" w:themeShade="BF"/>
        </w:rPr>
      </w:pPr>
      <w:bookmarkStart w:id="0" w:name="_Hlk155693046"/>
      <w:r w:rsidRPr="006B7131">
        <w:rPr>
          <w:rFonts w:ascii="Open Sans" w:hAnsi="Open Sans" w:cs="Open Sans"/>
          <w:b/>
          <w:bCs/>
          <w:i/>
          <w:iCs/>
          <w:color w:val="323E4F" w:themeColor="text2" w:themeShade="BF"/>
        </w:rPr>
        <w:t>Opplæring og bevissthet</w:t>
      </w:r>
    </w:p>
    <w:p w14:paraId="1C35D150" w14:textId="395D5E87" w:rsidR="00E83C21" w:rsidRPr="006B7131" w:rsidRDefault="00E83C21"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 xml:space="preserve"> Varsling og antikorrupsjon</w:t>
      </w:r>
    </w:p>
    <w:p w14:paraId="4E0033B0" w14:textId="67D87BC9" w:rsidR="00F014A3" w:rsidRPr="006B7131" w:rsidRDefault="00F014A3" w:rsidP="0041708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Handlingsplan</w:t>
      </w:r>
    </w:p>
    <w:p w14:paraId="55A1E5AD" w14:textId="6E82261A" w:rsidR="006B7131" w:rsidRPr="006B7131" w:rsidRDefault="002D7FE4" w:rsidP="006B7131">
      <w:pPr>
        <w:pStyle w:val="Listeavsnitt"/>
        <w:numPr>
          <w:ilvl w:val="0"/>
          <w:numId w:val="1"/>
        </w:numPr>
        <w:rPr>
          <w:rFonts w:ascii="Open Sans" w:hAnsi="Open Sans" w:cs="Open Sans"/>
          <w:b/>
          <w:bCs/>
          <w:i/>
          <w:iCs/>
          <w:color w:val="323E4F" w:themeColor="text2" w:themeShade="BF"/>
        </w:rPr>
      </w:pPr>
      <w:r w:rsidRPr="006B7131">
        <w:rPr>
          <w:rFonts w:ascii="Open Sans" w:hAnsi="Open Sans" w:cs="Open Sans"/>
          <w:b/>
          <w:bCs/>
          <w:i/>
          <w:iCs/>
          <w:color w:val="323E4F" w:themeColor="text2" w:themeShade="BF"/>
        </w:rPr>
        <w:t xml:space="preserve"> </w:t>
      </w:r>
      <w:r w:rsidR="009B51E1" w:rsidRPr="006B7131">
        <w:rPr>
          <w:rFonts w:ascii="Open Sans" w:hAnsi="Open Sans" w:cs="Open Sans"/>
          <w:b/>
          <w:bCs/>
          <w:i/>
          <w:iCs/>
          <w:color w:val="323E4F" w:themeColor="text2" w:themeShade="BF"/>
        </w:rPr>
        <w:t xml:space="preserve">Vedlegg, </w:t>
      </w:r>
      <w:r w:rsidR="00CB0420" w:rsidRPr="006B7131">
        <w:rPr>
          <w:rFonts w:ascii="Open Sans" w:hAnsi="Open Sans" w:cs="Open Sans"/>
          <w:b/>
          <w:bCs/>
          <w:i/>
          <w:iCs/>
          <w:color w:val="323E4F" w:themeColor="text2" w:themeShade="BF"/>
        </w:rPr>
        <w:t>lenker</w:t>
      </w:r>
      <w:r w:rsidR="009B51E1" w:rsidRPr="006B7131">
        <w:rPr>
          <w:rFonts w:ascii="Open Sans" w:hAnsi="Open Sans" w:cs="Open Sans"/>
          <w:b/>
          <w:bCs/>
          <w:i/>
          <w:iCs/>
          <w:color w:val="323E4F" w:themeColor="text2" w:themeShade="BF"/>
        </w:rPr>
        <w:t xml:space="preserve"> og referanser</w:t>
      </w:r>
      <w:bookmarkEnd w:id="0"/>
    </w:p>
    <w:p w14:paraId="135EBBAA" w14:textId="7C20045C" w:rsidR="00417081" w:rsidRPr="001D0308" w:rsidRDefault="009B51E1">
      <w:pPr>
        <w:rPr>
          <w:rFonts w:ascii="Open Sans" w:hAnsi="Open Sans" w:cs="Open Sans"/>
        </w:rPr>
      </w:pPr>
      <w:r w:rsidRPr="001D0308">
        <w:rPr>
          <w:rFonts w:ascii="Open Sans" w:hAnsi="Open Sans" w:cs="Open Sans"/>
          <w:b/>
          <w:bCs/>
        </w:rPr>
        <w:t>1.Innledning</w:t>
      </w:r>
      <w:r w:rsidRPr="001D0308">
        <w:rPr>
          <w:rFonts w:ascii="Open Sans" w:hAnsi="Open Sans" w:cs="Open Sans"/>
        </w:rPr>
        <w:t>.</w:t>
      </w:r>
    </w:p>
    <w:p w14:paraId="03397441" w14:textId="38E26EE2" w:rsidR="00FE431B" w:rsidRPr="001D0308" w:rsidRDefault="009B51E1">
      <w:pPr>
        <w:rPr>
          <w:rFonts w:ascii="Open Sans" w:hAnsi="Open Sans" w:cs="Open Sans"/>
        </w:rPr>
      </w:pPr>
      <w:r w:rsidRPr="001D0308">
        <w:rPr>
          <w:rFonts w:ascii="Open Sans" w:hAnsi="Open Sans" w:cs="Open Sans"/>
        </w:rPr>
        <w:t>Dette dokumentet har som formål å beskrive alle aspekter med LOs innkjøp av varer og tjenester for organisasjonens egen drift. Hensikten er å gi en klar og omfattende forståelse av vår innkjøpsprosess</w:t>
      </w:r>
      <w:r w:rsidR="00FE431B" w:rsidRPr="001D0308">
        <w:rPr>
          <w:rFonts w:ascii="Open Sans" w:hAnsi="Open Sans" w:cs="Open Sans"/>
        </w:rPr>
        <w:t xml:space="preserve"> og</w:t>
      </w:r>
      <w:r w:rsidRPr="001D0308">
        <w:rPr>
          <w:rFonts w:ascii="Open Sans" w:hAnsi="Open Sans" w:cs="Open Sans"/>
        </w:rPr>
        <w:t xml:space="preserve"> retningslinjer og prak</w:t>
      </w:r>
      <w:r w:rsidR="00FE431B" w:rsidRPr="001D0308">
        <w:rPr>
          <w:rFonts w:ascii="Open Sans" w:hAnsi="Open Sans" w:cs="Open Sans"/>
        </w:rPr>
        <w:t>sis LO benytter ved innkjøp. Dokumentet skal også beskrive et rammeverk for å forstå våre grunnleggende prinsipper og verdier knyttet til innkjøp.</w:t>
      </w:r>
      <w:r w:rsidR="002A4BC8" w:rsidRPr="001D0308">
        <w:rPr>
          <w:rFonts w:ascii="Open Sans" w:hAnsi="Open Sans" w:cs="Open Sans"/>
        </w:rPr>
        <w:t xml:space="preserve"> </w:t>
      </w:r>
    </w:p>
    <w:p w14:paraId="4E458285" w14:textId="14B47B6D" w:rsidR="00FE431B" w:rsidRPr="001D0308" w:rsidRDefault="00FE431B">
      <w:pPr>
        <w:rPr>
          <w:rFonts w:ascii="Open Sans" w:hAnsi="Open Sans" w:cs="Open Sans"/>
        </w:rPr>
      </w:pPr>
      <w:r w:rsidRPr="001D0308">
        <w:rPr>
          <w:rFonts w:ascii="Open Sans" w:hAnsi="Open Sans" w:cs="Open Sans"/>
        </w:rPr>
        <w:t>I tillegg til å beskrive våre interne prosesser, så vil også dette dokumentet adressere viktige krav  i åpenhetsloven</w:t>
      </w:r>
      <w:r w:rsidR="00C479BE" w:rsidRPr="001D0308">
        <w:rPr>
          <w:rFonts w:ascii="Open Sans" w:hAnsi="Open Sans" w:cs="Open Sans"/>
        </w:rPr>
        <w:t>, ILO konvensjoner, FNs bærekraftsmål</w:t>
      </w:r>
      <w:r w:rsidRPr="001D0308">
        <w:rPr>
          <w:rFonts w:ascii="Open Sans" w:hAnsi="Open Sans" w:cs="Open Sans"/>
        </w:rPr>
        <w:t xml:space="preserve"> og Etisk Handel Norge.</w:t>
      </w:r>
      <w:r w:rsidR="00C479BE" w:rsidRPr="001D0308">
        <w:rPr>
          <w:rFonts w:ascii="Open Sans" w:hAnsi="Open Sans" w:cs="Open Sans"/>
        </w:rPr>
        <w:t xml:space="preserve"> LO har spesielt valgt ut fire av FNs bærekraftsmål (5,8,10 og 13) </w:t>
      </w:r>
      <w:r w:rsidR="00CA6408" w:rsidRPr="001D0308">
        <w:rPr>
          <w:rFonts w:ascii="Open Sans" w:hAnsi="Open Sans" w:cs="Open Sans"/>
        </w:rPr>
        <w:t>o</w:t>
      </w:r>
      <w:r w:rsidR="00C479BE" w:rsidRPr="001D0308">
        <w:rPr>
          <w:rFonts w:ascii="Open Sans" w:hAnsi="Open Sans" w:cs="Open Sans"/>
        </w:rPr>
        <w:t xml:space="preserve">g vil naturligvis også ha </w:t>
      </w:r>
      <w:r w:rsidR="00CB0420" w:rsidRPr="001D0308">
        <w:rPr>
          <w:rFonts w:ascii="Open Sans" w:hAnsi="Open Sans" w:cs="Open Sans"/>
        </w:rPr>
        <w:t>søkelys</w:t>
      </w:r>
      <w:r w:rsidR="00C479BE" w:rsidRPr="001D0308">
        <w:rPr>
          <w:rFonts w:ascii="Open Sans" w:hAnsi="Open Sans" w:cs="Open Sans"/>
        </w:rPr>
        <w:t xml:space="preserve"> på disse i vår innkjøp- og leverandørforvaltning. </w:t>
      </w:r>
      <w:r w:rsidR="00CD303B" w:rsidRPr="001D0308">
        <w:rPr>
          <w:rFonts w:ascii="Open Sans" w:hAnsi="Open Sans" w:cs="Open Sans"/>
        </w:rPr>
        <w:t xml:space="preserve"> Vi er forpliktet til, og vil vise åpenhet og vilje til å følge høye etiske standarder ved våre innkjøp.</w:t>
      </w:r>
    </w:p>
    <w:p w14:paraId="1F06B9E8" w14:textId="4594CB4E" w:rsidR="00385DB0" w:rsidRPr="001D0308" w:rsidRDefault="00385DB0">
      <w:pPr>
        <w:rPr>
          <w:rFonts w:ascii="Open Sans" w:hAnsi="Open Sans" w:cs="Open Sans"/>
        </w:rPr>
      </w:pPr>
      <w:r w:rsidRPr="001D0308">
        <w:rPr>
          <w:rFonts w:ascii="Open Sans" w:hAnsi="Open Sans" w:cs="Open Sans"/>
        </w:rPr>
        <w:t>A</w:t>
      </w:r>
      <w:r w:rsidR="00CD303B" w:rsidRPr="001D0308">
        <w:rPr>
          <w:rFonts w:ascii="Open Sans" w:hAnsi="Open Sans" w:cs="Open Sans"/>
        </w:rPr>
        <w:t xml:space="preserve">lle ansatte som gjør innkjøp av varer og tjenester på vegne av LO </w:t>
      </w:r>
      <w:r w:rsidRPr="001D0308">
        <w:rPr>
          <w:rFonts w:ascii="Open Sans" w:hAnsi="Open Sans" w:cs="Open Sans"/>
        </w:rPr>
        <w:t xml:space="preserve">skal </w:t>
      </w:r>
      <w:r w:rsidR="00CD303B" w:rsidRPr="001D0308">
        <w:rPr>
          <w:rFonts w:ascii="Open Sans" w:hAnsi="Open Sans" w:cs="Open Sans"/>
        </w:rPr>
        <w:t xml:space="preserve">bruke dette dokumentet som referanse ved sine innkjøp, og til å opprettholde og forbedre våre innkjøpsprosesser. </w:t>
      </w:r>
      <w:r w:rsidRPr="001D0308">
        <w:rPr>
          <w:rFonts w:ascii="Open Sans" w:hAnsi="Open Sans" w:cs="Open Sans"/>
        </w:rPr>
        <w:t>Det betyr også at alle med ansvar for innkjøp har en plikt til å sette seg inn i og benytte de dokumentene som er utarbeidet til bruk ved inngåelse av større og mindre innkjøpsavtaler.</w:t>
      </w:r>
    </w:p>
    <w:p w14:paraId="54762EE3" w14:textId="77777777" w:rsidR="006B7131" w:rsidRDefault="00CD303B">
      <w:pPr>
        <w:rPr>
          <w:rFonts w:ascii="Open Sans" w:hAnsi="Open Sans" w:cs="Open Sans"/>
        </w:rPr>
      </w:pPr>
      <w:r w:rsidRPr="001D0308">
        <w:rPr>
          <w:rFonts w:ascii="Open Sans" w:hAnsi="Open Sans" w:cs="Open Sans"/>
        </w:rPr>
        <w:t xml:space="preserve">Vi ønsker tilbakemeldinger og forslag til forbedringer, slik at dette dokumentet </w:t>
      </w:r>
      <w:r w:rsidR="00B8158F" w:rsidRPr="001D0308">
        <w:rPr>
          <w:rFonts w:ascii="Open Sans" w:hAnsi="Open Sans" w:cs="Open Sans"/>
        </w:rPr>
        <w:t>kan</w:t>
      </w:r>
      <w:r w:rsidRPr="001D0308">
        <w:rPr>
          <w:rFonts w:ascii="Open Sans" w:hAnsi="Open Sans" w:cs="Open Sans"/>
        </w:rPr>
        <w:t xml:space="preserve"> være levende</w:t>
      </w:r>
      <w:r w:rsidR="00F91405" w:rsidRPr="001D0308">
        <w:rPr>
          <w:rFonts w:ascii="Open Sans" w:hAnsi="Open Sans" w:cs="Open Sans"/>
        </w:rPr>
        <w:t xml:space="preserve"> </w:t>
      </w:r>
      <w:r w:rsidRPr="001D0308">
        <w:rPr>
          <w:rFonts w:ascii="Open Sans" w:hAnsi="Open Sans" w:cs="Open Sans"/>
        </w:rPr>
        <w:t>og utvikle seg i takt med våre behov og forpliktelser.</w:t>
      </w:r>
    </w:p>
    <w:p w14:paraId="19AF2D00" w14:textId="53969F9D" w:rsidR="006B7D95" w:rsidRPr="001D0308" w:rsidRDefault="006B7D95">
      <w:pPr>
        <w:rPr>
          <w:rFonts w:ascii="Open Sans" w:hAnsi="Open Sans" w:cs="Open Sans"/>
        </w:rPr>
      </w:pPr>
      <w:r w:rsidRPr="001D0308">
        <w:rPr>
          <w:rFonts w:ascii="Open Sans" w:hAnsi="Open Sans" w:cs="Open Sans"/>
          <w:noProof/>
        </w:rPr>
        <w:drawing>
          <wp:anchor distT="0" distB="0" distL="114300" distR="114300" simplePos="0" relativeHeight="251659264" behindDoc="1" locked="0" layoutInCell="1" allowOverlap="1" wp14:anchorId="65AD07A1" wp14:editId="22062BEE">
            <wp:simplePos x="0" y="0"/>
            <wp:positionH relativeFrom="column">
              <wp:posOffset>1866900</wp:posOffset>
            </wp:positionH>
            <wp:positionV relativeFrom="paragraph">
              <wp:posOffset>175895</wp:posOffset>
            </wp:positionV>
            <wp:extent cx="1499870" cy="511810"/>
            <wp:effectExtent l="0" t="0" r="5080" b="254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870" cy="511810"/>
                    </a:xfrm>
                    <a:prstGeom prst="rect">
                      <a:avLst/>
                    </a:prstGeom>
                    <a:noFill/>
                  </pic:spPr>
                </pic:pic>
              </a:graphicData>
            </a:graphic>
          </wp:anchor>
        </w:drawing>
      </w:r>
    </w:p>
    <w:p w14:paraId="703FF807" w14:textId="5E901DA0" w:rsidR="006B7D95" w:rsidRPr="001D0308" w:rsidRDefault="001C68D6">
      <w:pPr>
        <w:rPr>
          <w:rFonts w:ascii="Open Sans" w:hAnsi="Open Sans" w:cs="Open Sans"/>
        </w:rPr>
      </w:pPr>
      <w:r w:rsidRPr="001D0308">
        <w:rPr>
          <w:rFonts w:ascii="Open Sans" w:hAnsi="Open Sans" w:cs="Open Sans"/>
        </w:rPr>
        <w:t xml:space="preserve">Oslo, </w:t>
      </w:r>
      <w:r w:rsidR="00CA6408" w:rsidRPr="001D0308">
        <w:rPr>
          <w:rFonts w:ascii="Open Sans" w:hAnsi="Open Sans" w:cs="Open Sans"/>
        </w:rPr>
        <w:t>13</w:t>
      </w:r>
      <w:r w:rsidR="00856830" w:rsidRPr="001D0308">
        <w:rPr>
          <w:rFonts w:ascii="Open Sans" w:hAnsi="Open Sans" w:cs="Open Sans"/>
        </w:rPr>
        <w:t xml:space="preserve"> </w:t>
      </w:r>
      <w:r w:rsidR="008E0DDD" w:rsidRPr="001D0308">
        <w:rPr>
          <w:rFonts w:ascii="Open Sans" w:hAnsi="Open Sans" w:cs="Open Sans"/>
        </w:rPr>
        <w:t>mars</w:t>
      </w:r>
      <w:r w:rsidR="00856830" w:rsidRPr="001D0308">
        <w:rPr>
          <w:rFonts w:ascii="Open Sans" w:hAnsi="Open Sans" w:cs="Open Sans"/>
        </w:rPr>
        <w:t xml:space="preserve"> 2024</w:t>
      </w:r>
      <w:r w:rsidRPr="001D0308">
        <w:rPr>
          <w:rFonts w:ascii="Open Sans" w:hAnsi="Open Sans" w:cs="Open Sans"/>
        </w:rPr>
        <w:t xml:space="preserve">. </w:t>
      </w:r>
      <w:r w:rsidR="001D0308">
        <w:rPr>
          <w:rFonts w:ascii="Open Sans" w:hAnsi="Open Sans" w:cs="Open Sans"/>
        </w:rPr>
        <w:t xml:space="preserve">       </w:t>
      </w:r>
    </w:p>
    <w:p w14:paraId="7023E906" w14:textId="7E03FA79" w:rsidR="00B8158F" w:rsidRPr="001D0308" w:rsidRDefault="006B7D95">
      <w:pPr>
        <w:rPr>
          <w:rFonts w:ascii="Open Sans" w:hAnsi="Open Sans" w:cs="Open Sans"/>
        </w:rPr>
      </w:pPr>
      <w:r w:rsidRPr="001D0308">
        <w:rPr>
          <w:rFonts w:ascii="Open Sans" w:hAnsi="Open Sans" w:cs="Open Sans"/>
        </w:rPr>
        <w:t xml:space="preserve">                                             </w:t>
      </w:r>
      <w:r w:rsidR="00B8158F" w:rsidRPr="001D0308">
        <w:rPr>
          <w:rFonts w:ascii="Open Sans" w:hAnsi="Open Sans" w:cs="Open Sans"/>
        </w:rPr>
        <w:t>___________________________________</w:t>
      </w:r>
    </w:p>
    <w:p w14:paraId="64A35EEA" w14:textId="051612C0" w:rsidR="00A66828" w:rsidRPr="001D0308" w:rsidRDefault="001D0308" w:rsidP="001D0308">
      <w:pPr>
        <w:ind w:left="1416" w:firstLine="708"/>
        <w:rPr>
          <w:rFonts w:ascii="Open Sans" w:hAnsi="Open Sans" w:cs="Open Sans"/>
        </w:rPr>
      </w:pPr>
      <w:r>
        <w:rPr>
          <w:rFonts w:ascii="Open Sans" w:hAnsi="Open Sans" w:cs="Open Sans"/>
        </w:rPr>
        <w:t xml:space="preserve">          </w:t>
      </w:r>
      <w:r w:rsidR="00912139" w:rsidRPr="001D0308">
        <w:rPr>
          <w:rFonts w:ascii="Open Sans" w:hAnsi="Open Sans" w:cs="Open Sans"/>
        </w:rPr>
        <w:t>Peggy Hessen Følsvik,</w:t>
      </w:r>
      <w:r w:rsidR="001C68D6" w:rsidRPr="001D0308">
        <w:rPr>
          <w:rFonts w:ascii="Open Sans" w:hAnsi="Open Sans" w:cs="Open Sans"/>
        </w:rPr>
        <w:t xml:space="preserve"> </w:t>
      </w:r>
      <w:r w:rsidR="00B8158F" w:rsidRPr="001D0308">
        <w:rPr>
          <w:rFonts w:ascii="Open Sans" w:hAnsi="Open Sans" w:cs="Open Sans"/>
        </w:rPr>
        <w:t>L</w:t>
      </w:r>
      <w:r w:rsidR="001C68D6" w:rsidRPr="001D0308">
        <w:rPr>
          <w:rFonts w:ascii="Open Sans" w:hAnsi="Open Sans" w:cs="Open Sans"/>
        </w:rPr>
        <w:t>O</w:t>
      </w:r>
      <w:r>
        <w:rPr>
          <w:rFonts w:ascii="Open Sans" w:hAnsi="Open Sans" w:cs="Open Sans"/>
        </w:rPr>
        <w:t>-</w:t>
      </w:r>
      <w:r w:rsidR="001C68D6" w:rsidRPr="001D0308">
        <w:rPr>
          <w:rFonts w:ascii="Open Sans" w:hAnsi="Open Sans" w:cs="Open Sans"/>
        </w:rPr>
        <w:t>leder</w:t>
      </w:r>
    </w:p>
    <w:p w14:paraId="1A1FB250" w14:textId="77777777" w:rsidR="00392E2C" w:rsidRDefault="00392E2C" w:rsidP="001C68D6"/>
    <w:p w14:paraId="35E18FD0" w14:textId="37BC00B6" w:rsidR="00837A36" w:rsidRPr="00EE19DB" w:rsidRDefault="002A4BC8">
      <w:pPr>
        <w:rPr>
          <w:i/>
          <w:iCs/>
          <w:sz w:val="18"/>
          <w:szCs w:val="18"/>
        </w:rPr>
      </w:pPr>
      <w:r w:rsidRPr="00EE19DB">
        <w:rPr>
          <w:i/>
          <w:iCs/>
          <w:sz w:val="18"/>
          <w:szCs w:val="18"/>
        </w:rPr>
        <w:t xml:space="preserve">(NB: Alle </w:t>
      </w:r>
      <w:r w:rsidR="003955BF" w:rsidRPr="00EE19DB">
        <w:rPr>
          <w:i/>
          <w:iCs/>
          <w:sz w:val="18"/>
          <w:szCs w:val="18"/>
        </w:rPr>
        <w:t>lenker</w:t>
      </w:r>
      <w:r w:rsidRPr="00EE19DB">
        <w:rPr>
          <w:i/>
          <w:iCs/>
          <w:sz w:val="18"/>
          <w:szCs w:val="18"/>
        </w:rPr>
        <w:t xml:space="preserve"> og vedlegg det henvises til i dokumentet er en del av styrende dokumenter)</w:t>
      </w:r>
    </w:p>
    <w:p w14:paraId="12A2FAC8" w14:textId="77777777" w:rsidR="00C37F1C" w:rsidRDefault="00C37F1C">
      <w:pPr>
        <w:rPr>
          <w:b/>
          <w:bCs/>
        </w:rPr>
      </w:pPr>
    </w:p>
    <w:p w14:paraId="606E47C7" w14:textId="544C6A9D" w:rsidR="00A66828" w:rsidRDefault="00A66828">
      <w:pPr>
        <w:rPr>
          <w:rFonts w:ascii="Open Sans" w:hAnsi="Open Sans" w:cs="Open Sans"/>
          <w:b/>
          <w:bCs/>
        </w:rPr>
      </w:pPr>
      <w:r w:rsidRPr="001D0308">
        <w:rPr>
          <w:rFonts w:ascii="Open Sans" w:hAnsi="Open Sans" w:cs="Open Sans"/>
          <w:b/>
          <w:bCs/>
        </w:rPr>
        <w:t xml:space="preserve">2. </w:t>
      </w:r>
      <w:bookmarkStart w:id="1" w:name="_Hlk161234265"/>
      <w:r w:rsidRPr="001D0308">
        <w:rPr>
          <w:rFonts w:ascii="Open Sans" w:hAnsi="Open Sans" w:cs="Open Sans"/>
          <w:b/>
          <w:bCs/>
        </w:rPr>
        <w:t>LOs innkjøpspolicy</w:t>
      </w:r>
      <w:r w:rsidR="00B47EED" w:rsidRPr="001D0308">
        <w:rPr>
          <w:rFonts w:ascii="Open Sans" w:hAnsi="Open Sans" w:cs="Open Sans"/>
          <w:b/>
          <w:bCs/>
        </w:rPr>
        <w:t xml:space="preserve"> og</w:t>
      </w:r>
      <w:r w:rsidR="00171291" w:rsidRPr="001D0308">
        <w:rPr>
          <w:rFonts w:ascii="Open Sans" w:hAnsi="Open Sans" w:cs="Open Sans"/>
          <w:b/>
          <w:bCs/>
        </w:rPr>
        <w:t xml:space="preserve"> </w:t>
      </w:r>
      <w:r w:rsidR="00B47EED" w:rsidRPr="001D0308">
        <w:rPr>
          <w:rFonts w:ascii="Open Sans" w:hAnsi="Open Sans" w:cs="Open Sans"/>
          <w:b/>
          <w:bCs/>
        </w:rPr>
        <w:t>prinsipper for innkjøp</w:t>
      </w:r>
    </w:p>
    <w:p w14:paraId="38B46EB4" w14:textId="77777777" w:rsidR="00932625" w:rsidRPr="001D0308" w:rsidRDefault="00932625">
      <w:pPr>
        <w:rPr>
          <w:rFonts w:ascii="Open Sans" w:hAnsi="Open Sans" w:cs="Open Sans"/>
          <w:b/>
          <w:bCs/>
        </w:rPr>
      </w:pPr>
    </w:p>
    <w:p w14:paraId="6072D490" w14:textId="77777777" w:rsidR="00385DB0" w:rsidRPr="001D0308" w:rsidRDefault="00385DB0" w:rsidP="00385DB0">
      <w:pPr>
        <w:shd w:val="clear" w:color="auto" w:fill="FFFFFF"/>
        <w:spacing w:after="100" w:afterAutospacing="1" w:line="240" w:lineRule="auto"/>
        <w:rPr>
          <w:rFonts w:ascii="Open Sans" w:eastAsia="Times New Roman" w:hAnsi="Open Sans" w:cs="Open Sans"/>
          <w:color w:val="212529"/>
          <w:lang w:eastAsia="nb-NO"/>
        </w:rPr>
      </w:pPr>
      <w:r w:rsidRPr="001D0308">
        <w:rPr>
          <w:rFonts w:ascii="Open Sans" w:eastAsia="Times New Roman" w:hAnsi="Open Sans" w:cs="Open Sans"/>
          <w:color w:val="212529"/>
          <w:lang w:eastAsia="nb-NO"/>
        </w:rPr>
        <w:t>En ansvarlig innkjøpspraksis er å kjøpe inn på en måte som muliggjør positiv endring på leverandørnivå og som er til fordel for alle deler av leverandørkjeden. </w:t>
      </w:r>
    </w:p>
    <w:p w14:paraId="0EE41BD2" w14:textId="2B8E71BB" w:rsidR="00385DB0" w:rsidRPr="001D0308" w:rsidRDefault="00385DB0" w:rsidP="00385DB0">
      <w:pPr>
        <w:shd w:val="clear" w:color="auto" w:fill="FFFFFF"/>
        <w:spacing w:after="100" w:afterAutospacing="1" w:line="240" w:lineRule="auto"/>
        <w:rPr>
          <w:rFonts w:ascii="Open Sans" w:eastAsia="Times New Roman" w:hAnsi="Open Sans" w:cs="Open Sans"/>
          <w:color w:val="212529"/>
          <w:lang w:eastAsia="nb-NO"/>
        </w:rPr>
      </w:pPr>
      <w:r w:rsidRPr="001D0308">
        <w:rPr>
          <w:rFonts w:ascii="Open Sans" w:eastAsia="Times New Roman" w:hAnsi="Open Sans" w:cs="Open Sans"/>
          <w:color w:val="212529"/>
          <w:lang w:eastAsia="nb-NO"/>
        </w:rPr>
        <w:t>Å være bevisst på egen innkjøpspraksis er en sentral del av LOs aktsomhetsvurdering og kan ha stor påvirkning på leverandørers mulighet til å etterleve etiske retningslinjer. Det man gjør i en innkjøpsfunksjon kan ha direkte påvirkning for leverandørenes evne til å etterleve kravene man har stilt i en tidligere fase. </w:t>
      </w:r>
    </w:p>
    <w:p w14:paraId="7218D84F" w14:textId="5CE1DAB9" w:rsidR="0091284F" w:rsidRPr="001D0308" w:rsidRDefault="00C967FF">
      <w:pPr>
        <w:rPr>
          <w:rFonts w:ascii="Open Sans" w:hAnsi="Open Sans" w:cs="Open Sans"/>
        </w:rPr>
      </w:pPr>
      <w:r w:rsidRPr="001D0308">
        <w:rPr>
          <w:rFonts w:ascii="Open Sans" w:hAnsi="Open Sans" w:cs="Open Sans"/>
        </w:rPr>
        <w:t>For Landsorganisasjonen i Norge (LO) er det</w:t>
      </w:r>
      <w:r w:rsidR="00385DB0" w:rsidRPr="001D0308">
        <w:rPr>
          <w:rFonts w:ascii="Open Sans" w:hAnsi="Open Sans" w:cs="Open Sans"/>
        </w:rPr>
        <w:t xml:space="preserve"> derfor</w:t>
      </w:r>
      <w:r w:rsidRPr="001D0308">
        <w:rPr>
          <w:rFonts w:ascii="Open Sans" w:hAnsi="Open Sans" w:cs="Open Sans"/>
        </w:rPr>
        <w:t xml:space="preserve"> av stor viktighet at våre samarbeidspartnere, herunder leverandører og deres eventuelle underleverandører, respekterer, anerkjenner og lever opp til de etiske prinsipper som er nedfelt i dette </w:t>
      </w:r>
      <w:r w:rsidR="00385DB0" w:rsidRPr="001D0308">
        <w:rPr>
          <w:rFonts w:ascii="Open Sans" w:hAnsi="Open Sans" w:cs="Open Sans"/>
        </w:rPr>
        <w:t>dokumentet</w:t>
      </w:r>
      <w:r w:rsidRPr="001D0308">
        <w:rPr>
          <w:rFonts w:ascii="Open Sans" w:hAnsi="Open Sans" w:cs="Open Sans"/>
        </w:rPr>
        <w:t xml:space="preserve">, og som er uttrykket for noen av fagbevegelsens vesentlige kjerneverdier. </w:t>
      </w:r>
    </w:p>
    <w:p w14:paraId="56AF8E91" w14:textId="77777777" w:rsidR="00817B29" w:rsidRPr="001D0308" w:rsidRDefault="00C967FF">
      <w:pPr>
        <w:rPr>
          <w:rFonts w:ascii="Open Sans" w:hAnsi="Open Sans" w:cs="Open Sans"/>
        </w:rPr>
      </w:pPr>
      <w:r w:rsidRPr="001D0308">
        <w:rPr>
          <w:rFonts w:ascii="Open Sans" w:hAnsi="Open Sans" w:cs="Open Sans"/>
        </w:rPr>
        <w:t xml:space="preserve">Samarbeidspartnerne bør i videst mulig omfang sørge for at også ansatte og underleverandører etterlever de etiske prinsipper. LOs regler er utformet med grunnlag i LOs vedtekter § 1 punkt 1 og i LOs verdigrunnlag som tar utgangspunkt i formålsparagrafen. </w:t>
      </w:r>
    </w:p>
    <w:p w14:paraId="358E848D" w14:textId="77777777" w:rsidR="00817B29" w:rsidRPr="001D0308" w:rsidRDefault="00C967FF">
      <w:pPr>
        <w:rPr>
          <w:rFonts w:ascii="Open Sans" w:hAnsi="Open Sans" w:cs="Open Sans"/>
        </w:rPr>
      </w:pPr>
      <w:r w:rsidRPr="001D0308">
        <w:rPr>
          <w:rFonts w:ascii="Open Sans" w:hAnsi="Open Sans" w:cs="Open Sans"/>
        </w:rPr>
        <w:t>Dette gjør at LO ikke samarbeider med selskaper som:</w:t>
      </w:r>
    </w:p>
    <w:p w14:paraId="3E909230" w14:textId="77777777" w:rsidR="00817B29" w:rsidRPr="001D0308" w:rsidRDefault="00C967FF">
      <w:pPr>
        <w:rPr>
          <w:rFonts w:ascii="Open Sans" w:hAnsi="Open Sans" w:cs="Open Sans"/>
        </w:rPr>
      </w:pPr>
      <w:r w:rsidRPr="001D0308">
        <w:rPr>
          <w:rFonts w:ascii="Open Sans" w:hAnsi="Open Sans" w:cs="Open Sans"/>
        </w:rPr>
        <w:t xml:space="preserve"> • Ikke utviser en positiv holdning til faglige rettigheter, herunder organisering av arbeidstaker og retten til å forhandle kollektivt. Selskapet skal også påse at eventuelle underleverandører som selskapet benytter i levering av sine tjenester utviser den samme holdning. </w:t>
      </w:r>
    </w:p>
    <w:p w14:paraId="151DEFF0" w14:textId="77777777" w:rsidR="00164522" w:rsidRPr="001D0308" w:rsidRDefault="00C967FF">
      <w:pPr>
        <w:rPr>
          <w:rFonts w:ascii="Open Sans" w:hAnsi="Open Sans" w:cs="Open Sans"/>
        </w:rPr>
      </w:pPr>
      <w:r w:rsidRPr="001D0308">
        <w:rPr>
          <w:rFonts w:ascii="Open Sans" w:hAnsi="Open Sans" w:cs="Open Sans"/>
        </w:rPr>
        <w:t xml:space="preserve">• Bevisst diskriminerer ansatte på bakgrunn av kjønn, rase, legning eller religion. </w:t>
      </w:r>
    </w:p>
    <w:p w14:paraId="740F4C15" w14:textId="77777777" w:rsidR="00164522" w:rsidRPr="001D0308" w:rsidRDefault="00C967FF" w:rsidP="00385DB0">
      <w:pPr>
        <w:rPr>
          <w:rFonts w:ascii="Open Sans" w:hAnsi="Open Sans" w:cs="Open Sans"/>
        </w:rPr>
      </w:pPr>
      <w:r w:rsidRPr="001D0308">
        <w:rPr>
          <w:rFonts w:ascii="Open Sans" w:hAnsi="Open Sans" w:cs="Open Sans"/>
        </w:rPr>
        <w:t xml:space="preserve">• Har urimelige arbeidsvilkår. Dvs. arbeidsforhold som strider mot ILOs Konvensjon om arbeidsbeskyttelse og arbeidsmiljø, ILO Konvensjon om minimumslønn og ILOs Konvensjon om arbeidstid. </w:t>
      </w:r>
    </w:p>
    <w:p w14:paraId="34B02CAC" w14:textId="65AE8ACA" w:rsidR="00164522" w:rsidRPr="001D0308" w:rsidRDefault="00C967FF">
      <w:pPr>
        <w:rPr>
          <w:rFonts w:ascii="Open Sans" w:hAnsi="Open Sans" w:cs="Open Sans"/>
        </w:rPr>
      </w:pPr>
      <w:r w:rsidRPr="001D0308">
        <w:rPr>
          <w:rFonts w:ascii="Open Sans" w:hAnsi="Open Sans" w:cs="Open Sans"/>
        </w:rPr>
        <w:t xml:space="preserve">• Bevisst bryter mot sentrale internasjonale avtaler på miljøområdet. </w:t>
      </w:r>
    </w:p>
    <w:p w14:paraId="755ED1D9" w14:textId="4EDA385C" w:rsidR="00164522" w:rsidRPr="001D0308" w:rsidRDefault="00C967FF">
      <w:pPr>
        <w:rPr>
          <w:rFonts w:ascii="Open Sans" w:hAnsi="Open Sans" w:cs="Open Sans"/>
        </w:rPr>
      </w:pPr>
      <w:r w:rsidRPr="001D0308">
        <w:rPr>
          <w:rFonts w:ascii="Open Sans" w:hAnsi="Open Sans" w:cs="Open Sans"/>
        </w:rPr>
        <w:t>• Tillater skadelige former av barnearbeid</w:t>
      </w:r>
      <w:r w:rsidR="00164522" w:rsidRPr="001D0308">
        <w:rPr>
          <w:rFonts w:ascii="Open Sans" w:hAnsi="Open Sans" w:cs="Open Sans"/>
        </w:rPr>
        <w:t xml:space="preserve">. </w:t>
      </w:r>
      <w:r w:rsidRPr="001D0308">
        <w:rPr>
          <w:rFonts w:ascii="Open Sans" w:hAnsi="Open Sans" w:cs="Open Sans"/>
        </w:rPr>
        <w:t xml:space="preserve">Herunder menes arbeid som gjør inngrep på barns rett til liv, utdannelse og helse, eller som hindrer eller krenker barnas fysiske eller psykiske utvikling”. </w:t>
      </w:r>
    </w:p>
    <w:p w14:paraId="7A2F1727" w14:textId="77777777" w:rsidR="007878CD" w:rsidRDefault="00C967FF">
      <w:pPr>
        <w:rPr>
          <w:rFonts w:ascii="Open Sans" w:hAnsi="Open Sans" w:cs="Open Sans"/>
        </w:rPr>
      </w:pPr>
      <w:r w:rsidRPr="001D0308">
        <w:rPr>
          <w:rFonts w:ascii="Open Sans" w:hAnsi="Open Sans" w:cs="Open Sans"/>
        </w:rPr>
        <w:t xml:space="preserve">Retningslinjene gjelder for alle som foretar innkjøp på vegne av Landsorganisasjonen i Norge LOs datterselskaper oppfordres til utarbeidelse av egne etiske retningslinjer for innkjøp av varer og tjenester, eller til å ta i bruk LOs retningslinjer. </w:t>
      </w:r>
    </w:p>
    <w:p w14:paraId="6C1D142A" w14:textId="77777777" w:rsidR="006F313B" w:rsidRDefault="006F313B">
      <w:pPr>
        <w:rPr>
          <w:rFonts w:ascii="Open Sans" w:hAnsi="Open Sans" w:cs="Open Sans"/>
        </w:rPr>
      </w:pPr>
    </w:p>
    <w:p w14:paraId="11FE8C42" w14:textId="77777777" w:rsidR="006F313B" w:rsidRDefault="006F313B">
      <w:pPr>
        <w:rPr>
          <w:rFonts w:ascii="Open Sans" w:hAnsi="Open Sans" w:cs="Open Sans"/>
        </w:rPr>
      </w:pPr>
    </w:p>
    <w:p w14:paraId="4F0BF9C7" w14:textId="77777777" w:rsidR="006F313B" w:rsidRPr="001D0308" w:rsidRDefault="006F313B">
      <w:pPr>
        <w:rPr>
          <w:rFonts w:ascii="Open Sans" w:hAnsi="Open Sans" w:cs="Open Sans"/>
        </w:rPr>
      </w:pPr>
    </w:p>
    <w:p w14:paraId="173449A4" w14:textId="30A7B8F3" w:rsidR="007878CD" w:rsidRPr="006F313B" w:rsidRDefault="00C967FF">
      <w:pPr>
        <w:rPr>
          <w:rFonts w:ascii="Open Sans" w:hAnsi="Open Sans" w:cs="Open Sans"/>
          <w:b/>
          <w:bCs/>
        </w:rPr>
      </w:pPr>
      <w:r w:rsidRPr="006F313B">
        <w:rPr>
          <w:rFonts w:ascii="Open Sans" w:hAnsi="Open Sans" w:cs="Open Sans"/>
          <w:b/>
          <w:bCs/>
        </w:rPr>
        <w:t>Prinsipper</w:t>
      </w:r>
    </w:p>
    <w:p w14:paraId="2D6F1407" w14:textId="1CA3A36F" w:rsidR="00D138F9" w:rsidRPr="007878CD" w:rsidRDefault="00D138F9">
      <w:pPr>
        <w:rPr>
          <w:b/>
          <w:bCs/>
        </w:rPr>
      </w:pPr>
    </w:p>
    <w:p w14:paraId="4A57F846" w14:textId="77777777" w:rsidR="007878CD" w:rsidRPr="006F313B" w:rsidRDefault="00C967FF">
      <w:pPr>
        <w:rPr>
          <w:rFonts w:ascii="Open Sans" w:hAnsi="Open Sans" w:cs="Open Sans"/>
        </w:rPr>
      </w:pPr>
      <w:r>
        <w:t xml:space="preserve"> </w:t>
      </w:r>
      <w:r w:rsidRPr="006F313B">
        <w:rPr>
          <w:rFonts w:ascii="Open Sans" w:hAnsi="Open Sans" w:cs="Open Sans"/>
        </w:rPr>
        <w:t xml:space="preserve">Våre leverandører skal levere varer og tjenester til LO som er produsert i overensstemmelse med retningslinjene. For å være leverandør til LO må det bekreftes at de aksepterer våre vilkår. </w:t>
      </w:r>
    </w:p>
    <w:p w14:paraId="42663E95" w14:textId="77777777" w:rsidR="007878CD" w:rsidRPr="006F313B" w:rsidRDefault="00C967FF">
      <w:pPr>
        <w:rPr>
          <w:rFonts w:ascii="Open Sans" w:hAnsi="Open Sans" w:cs="Open Sans"/>
        </w:rPr>
      </w:pPr>
      <w:r w:rsidRPr="006F313B">
        <w:rPr>
          <w:rFonts w:ascii="Open Sans" w:hAnsi="Open Sans" w:cs="Open Sans"/>
        </w:rPr>
        <w:t xml:space="preserve">Leverandørene skal også videreformidle og følge opp retningslinjene hos eventuell underleverandør. </w:t>
      </w:r>
    </w:p>
    <w:p w14:paraId="6B2A7C4D" w14:textId="77777777" w:rsidR="002B4782" w:rsidRPr="006F313B" w:rsidRDefault="00C967FF">
      <w:pPr>
        <w:rPr>
          <w:rFonts w:ascii="Open Sans" w:hAnsi="Open Sans" w:cs="Open Sans"/>
        </w:rPr>
      </w:pPr>
      <w:r w:rsidRPr="006F313B">
        <w:rPr>
          <w:rFonts w:ascii="Open Sans" w:hAnsi="Open Sans" w:cs="Open Sans"/>
        </w:rPr>
        <w:t>LO vil vite hvilke leverandører som brukes og stiller derfor krav til at det kun skal benyttes ett ledd underleverandør i vertikal kjede ved innkjøp av tjenester.</w:t>
      </w:r>
    </w:p>
    <w:p w14:paraId="74440678" w14:textId="243A0BA6" w:rsidR="002B4782" w:rsidRPr="006F313B" w:rsidRDefault="00C967FF">
      <w:pPr>
        <w:rPr>
          <w:rFonts w:ascii="Open Sans" w:hAnsi="Open Sans" w:cs="Open Sans"/>
        </w:rPr>
      </w:pPr>
      <w:r w:rsidRPr="006F313B">
        <w:rPr>
          <w:rFonts w:ascii="Open Sans" w:hAnsi="Open Sans" w:cs="Open Sans"/>
        </w:rPr>
        <w:t xml:space="preserve">Dersom dette ikke lar seg gjennomføre vil LO  i hvert enkelt tilfelle stille krav til begrunnelse og godkjennelse av underleverandør før kontrakten inngås. </w:t>
      </w:r>
    </w:p>
    <w:p w14:paraId="0A2F0CBD" w14:textId="77777777" w:rsidR="002B4782" w:rsidRPr="006F313B" w:rsidRDefault="00C967FF">
      <w:pPr>
        <w:rPr>
          <w:rFonts w:ascii="Open Sans" w:hAnsi="Open Sans" w:cs="Open Sans"/>
        </w:rPr>
      </w:pPr>
      <w:r w:rsidRPr="006F313B">
        <w:rPr>
          <w:rFonts w:ascii="Open Sans" w:hAnsi="Open Sans" w:cs="Open Sans"/>
        </w:rPr>
        <w:t xml:space="preserve">På oppfordring fra LO må leverandøren kunne dokumentere at retningslinjene etterleves. Det kan gjøres ved egenerklæring, oppfølgingssamtaler med LO og/eller kartlegging av arbeidsforholdene på produksjonssted. </w:t>
      </w:r>
    </w:p>
    <w:p w14:paraId="40EE5043" w14:textId="77777777" w:rsidR="002B4782" w:rsidRPr="006F313B" w:rsidRDefault="00C967FF">
      <w:pPr>
        <w:rPr>
          <w:rFonts w:ascii="Open Sans" w:hAnsi="Open Sans" w:cs="Open Sans"/>
        </w:rPr>
      </w:pPr>
      <w:r w:rsidRPr="006F313B">
        <w:rPr>
          <w:rFonts w:ascii="Open Sans" w:hAnsi="Open Sans" w:cs="Open Sans"/>
        </w:rPr>
        <w:t xml:space="preserve">Dersom LO ønsker å kartlegge underleverandør, plikter leverandøren å oppgi navn og kontaktopplysninger på denne. </w:t>
      </w:r>
    </w:p>
    <w:p w14:paraId="46FA317C" w14:textId="77777777" w:rsidR="00E23344" w:rsidRPr="006F313B" w:rsidRDefault="00C967FF">
      <w:pPr>
        <w:rPr>
          <w:rFonts w:ascii="Open Sans" w:hAnsi="Open Sans" w:cs="Open Sans"/>
        </w:rPr>
      </w:pPr>
      <w:r w:rsidRPr="006F313B">
        <w:rPr>
          <w:rFonts w:ascii="Open Sans" w:hAnsi="Open Sans" w:cs="Open Sans"/>
        </w:rPr>
        <w:t xml:space="preserve">Ved brudd på de etiske retningslinjene vil LO i samarbeid med leverandør lage en plan for utbedring av manglene. Utbedring skal skje innen rimelig tid. Heving av kontrakt vil forekomme dersom leverandør ikke viser vilje til å rette opp i forholdene. </w:t>
      </w:r>
    </w:p>
    <w:p w14:paraId="2BF06D11" w14:textId="77777777" w:rsidR="007224E1" w:rsidRPr="006F313B" w:rsidRDefault="00C967FF">
      <w:pPr>
        <w:rPr>
          <w:rFonts w:ascii="Open Sans" w:hAnsi="Open Sans" w:cs="Open Sans"/>
        </w:rPr>
      </w:pPr>
      <w:r w:rsidRPr="006F313B">
        <w:rPr>
          <w:rFonts w:ascii="Open Sans" w:hAnsi="Open Sans" w:cs="Open Sans"/>
        </w:rPr>
        <w:t>Ved alvorlige brudd på retningslinjene forbeholder LO seg retten til å umiddelbart avslutte leverandørforholdet. Sosiale og miljømessige standarder vil vektlegges ved valg av leverandører.</w:t>
      </w:r>
      <w:r w:rsidR="00E23344" w:rsidRPr="006F313B">
        <w:rPr>
          <w:rFonts w:ascii="Open Sans" w:hAnsi="Open Sans" w:cs="Open Sans"/>
        </w:rPr>
        <w:t xml:space="preserve">   </w:t>
      </w:r>
      <w:r w:rsidRPr="006F313B">
        <w:rPr>
          <w:rFonts w:ascii="Open Sans" w:hAnsi="Open Sans" w:cs="Open Sans"/>
        </w:rPr>
        <w:t xml:space="preserve"> Det samme gjelder miljøvennlige løsninger. </w:t>
      </w:r>
    </w:p>
    <w:p w14:paraId="532BA04A" w14:textId="04F451BD" w:rsidR="00612DFB" w:rsidRPr="006F313B" w:rsidRDefault="00C967FF">
      <w:pPr>
        <w:rPr>
          <w:rFonts w:ascii="Open Sans" w:hAnsi="Open Sans" w:cs="Open Sans"/>
        </w:rPr>
      </w:pPr>
      <w:r w:rsidRPr="006F313B">
        <w:rPr>
          <w:rFonts w:ascii="Open Sans" w:hAnsi="Open Sans" w:cs="Open Sans"/>
        </w:rPr>
        <w:t>LO vil i vurderingen av leverandører vektlegge om denne er tilknyttet en lærlingordning. Det vil bli stilt krav til deltakelse av en eller flere lærlinger i utførelsen av arbeidet der dette er relevant.</w:t>
      </w:r>
    </w:p>
    <w:p w14:paraId="7FC3E0A1" w14:textId="77777777" w:rsidR="00DF4511" w:rsidRPr="006F313B" w:rsidRDefault="00C967FF">
      <w:pPr>
        <w:rPr>
          <w:rFonts w:ascii="Open Sans" w:hAnsi="Open Sans" w:cs="Open Sans"/>
        </w:rPr>
      </w:pPr>
      <w:r w:rsidRPr="006F313B">
        <w:rPr>
          <w:rFonts w:ascii="Open Sans" w:hAnsi="Open Sans" w:cs="Open Sans"/>
        </w:rPr>
        <w:t xml:space="preserve"> LOs sine leverandører skal unngå handelspartnere som har aktiviteter i land som er pålagt handelsboikott av FN, EU eller norske myndigheter. Les mer her: </w:t>
      </w:r>
    </w:p>
    <w:p w14:paraId="15885BBF" w14:textId="6B0BA677" w:rsidR="00DF4511" w:rsidRDefault="00000000">
      <w:hyperlink r:id="rId11" w:history="1">
        <w:r w:rsidR="006F313B" w:rsidRPr="00475B7D">
          <w:rPr>
            <w:rStyle w:val="Hyperkobling"/>
          </w:rPr>
          <w:t>https://www.regjeringen.no/no/tema/utenrikssaker/Eksportkontroll/sanksjoner-og-tiltak1/sanksjonerog-tiltak/id2008477/</w:t>
        </w:r>
      </w:hyperlink>
      <w:r w:rsidR="00C967FF">
        <w:t xml:space="preserve"> </w:t>
      </w:r>
    </w:p>
    <w:p w14:paraId="493E4651" w14:textId="77777777" w:rsidR="005C3473" w:rsidRPr="006F313B" w:rsidRDefault="00C967FF">
      <w:pPr>
        <w:rPr>
          <w:rFonts w:ascii="Open Sans" w:hAnsi="Open Sans" w:cs="Open Sans"/>
        </w:rPr>
      </w:pPr>
      <w:r w:rsidRPr="006F313B">
        <w:rPr>
          <w:rFonts w:ascii="Open Sans" w:hAnsi="Open Sans" w:cs="Open Sans"/>
        </w:rPr>
        <w:t>LOs gjeldende politikk er at man ikke kan drive handel med og investeringer i selskaper som har eller bidrar til aktiviteter på okkupert området. Dette mener vi også bør være et gjeldende prinsipp for alle selskaper i LOs leverandørkjeder. LO vil derfor forsøke å unngå å ha selskaper i sine leverandørkjeder som har virksomhet i bosetninger eller på andre måter bidrar til folkeretts- og menneskerettighetsbrudd i okkuperte områder.</w:t>
      </w:r>
    </w:p>
    <w:p w14:paraId="1F58A895" w14:textId="77777777" w:rsidR="006F313B" w:rsidRDefault="006F313B">
      <w:pPr>
        <w:rPr>
          <w:rFonts w:ascii="Open Sans" w:hAnsi="Open Sans" w:cs="Open Sans"/>
        </w:rPr>
      </w:pPr>
    </w:p>
    <w:p w14:paraId="0C754937" w14:textId="0CEDF18F" w:rsidR="007224E1" w:rsidRPr="006F313B" w:rsidRDefault="00C967FF">
      <w:pPr>
        <w:rPr>
          <w:rFonts w:ascii="Open Sans" w:hAnsi="Open Sans" w:cs="Open Sans"/>
        </w:rPr>
      </w:pPr>
      <w:r w:rsidRPr="006F313B">
        <w:rPr>
          <w:rFonts w:ascii="Open Sans" w:hAnsi="Open Sans" w:cs="Open Sans"/>
        </w:rPr>
        <w:lastRenderedPageBreak/>
        <w:t xml:space="preserve">LO vil kontinuerlig jobbe for å forbedre egen policy og praksis som kan bidra til at leverandørene etterfølger våre etiske retningslinjer for innkjøp av varer og tjenester. LO, inkludert alle ansatte, skal aldri tilby eller motta ulovlige eller urettmessige pengegaver eller andre godtgjørelser for å oppnå forretningsmessige eller private fordeler for egen del eller fordeler for kunder, agenter eller leverandører. </w:t>
      </w:r>
    </w:p>
    <w:p w14:paraId="53A651B0" w14:textId="2E98A2BB" w:rsidR="00D138F9" w:rsidRPr="006F313B" w:rsidRDefault="00C967FF">
      <w:pPr>
        <w:rPr>
          <w:rFonts w:ascii="Open Sans" w:hAnsi="Open Sans" w:cs="Open Sans"/>
        </w:rPr>
      </w:pPr>
      <w:r w:rsidRPr="006F313B">
        <w:rPr>
          <w:rFonts w:ascii="Open Sans" w:hAnsi="Open Sans" w:cs="Open Sans"/>
        </w:rPr>
        <w:t>LO vil via sitt medlemskap i Etisk handel Norge tilslutte seg Etisk handel Norges retningslinjer og oppfordrer våre leverandører til å tilslutte seg Etisk handel Norge.</w:t>
      </w:r>
      <w:bookmarkEnd w:id="1"/>
      <w:r w:rsidRPr="006F313B">
        <w:rPr>
          <w:rFonts w:ascii="Open Sans" w:hAnsi="Open Sans" w:cs="Open Sans"/>
        </w:rPr>
        <w:t xml:space="preserve"> </w:t>
      </w:r>
      <w:r w:rsidR="006F59F5" w:rsidRPr="006F313B">
        <w:rPr>
          <w:rFonts w:ascii="Open Sans" w:hAnsi="Open Sans" w:cs="Open Sans"/>
        </w:rPr>
        <w:t>Les mer om det her:</w:t>
      </w:r>
    </w:p>
    <w:p w14:paraId="35E706C7" w14:textId="79F0CD30" w:rsidR="00C967FF" w:rsidRPr="006F313B" w:rsidRDefault="00000000">
      <w:pPr>
        <w:rPr>
          <w:rStyle w:val="Hyperkobling"/>
          <w:rFonts w:ascii="Open Sans" w:hAnsi="Open Sans" w:cs="Open Sans"/>
        </w:rPr>
      </w:pPr>
      <w:hyperlink r:id="rId12" w:history="1">
        <w:r w:rsidR="006F59F5" w:rsidRPr="006F313B">
          <w:rPr>
            <w:rStyle w:val="Hyperkobling"/>
            <w:rFonts w:ascii="Open Sans" w:hAnsi="Open Sans" w:cs="Open Sans"/>
          </w:rPr>
          <w:t>https://etiskhandel.no/vart-grunnlag/</w:t>
        </w:r>
      </w:hyperlink>
    </w:p>
    <w:p w14:paraId="1BD96F1D" w14:textId="77777777" w:rsidR="00C24539" w:rsidRDefault="00C24539">
      <w:pPr>
        <w:rPr>
          <w:b/>
          <w:bCs/>
        </w:rPr>
      </w:pPr>
    </w:p>
    <w:p w14:paraId="2F393BE4" w14:textId="55885F17" w:rsidR="00FB0DE4" w:rsidRPr="006F313B" w:rsidRDefault="00FB0DE4">
      <w:pPr>
        <w:rPr>
          <w:rFonts w:ascii="Open Sans" w:hAnsi="Open Sans" w:cs="Open Sans"/>
          <w:b/>
          <w:bCs/>
        </w:rPr>
      </w:pPr>
      <w:r w:rsidRPr="006F313B">
        <w:rPr>
          <w:rFonts w:ascii="Open Sans" w:hAnsi="Open Sans" w:cs="Open Sans"/>
          <w:b/>
          <w:bCs/>
        </w:rPr>
        <w:t>3. Organisasjonens ansvar og myndighet</w:t>
      </w:r>
      <w:r w:rsidR="001600FB" w:rsidRPr="006F313B">
        <w:rPr>
          <w:rFonts w:ascii="Open Sans" w:hAnsi="Open Sans" w:cs="Open Sans"/>
          <w:b/>
          <w:bCs/>
        </w:rPr>
        <w:t>:</w:t>
      </w:r>
    </w:p>
    <w:p w14:paraId="15466E3B" w14:textId="728D2A55" w:rsidR="001600FB" w:rsidRPr="006F313B" w:rsidRDefault="008164D3">
      <w:pPr>
        <w:rPr>
          <w:rFonts w:ascii="Open Sans" w:hAnsi="Open Sans" w:cs="Open Sans"/>
        </w:rPr>
      </w:pPr>
      <w:r w:rsidRPr="006F313B">
        <w:rPr>
          <w:rFonts w:ascii="Open Sans" w:hAnsi="Open Sans" w:cs="Open Sans"/>
        </w:rPr>
        <w:t>LO har beskrevet sin organisering av innkjøp og oppfølging av leverandører, samt beskrevet hvordan disse prosessene er strukturert internt. For å gi et klarere bilde av arbeidsmetoder, har vi utarbeidet en beskrivelse som demonstrerer at aktsomhetsvurderinger ikke bare er en integrert del av vår arbeidsform, men også en nøkkelfaktor i oppfølgingen av våre prosesser. I tillegg inneholder dokumentet en oversikt over arbeidsprosessen knyttet til innkjøp og etablering av nye avtaler.</w:t>
      </w:r>
    </w:p>
    <w:p w14:paraId="2C9DED40" w14:textId="089FDF99" w:rsidR="008164D3" w:rsidRDefault="008164D3">
      <w:pPr>
        <w:rPr>
          <w:rFonts w:ascii="Open Sans" w:hAnsi="Open Sans" w:cs="Open Sans"/>
        </w:rPr>
      </w:pPr>
      <w:r w:rsidRPr="006F313B">
        <w:rPr>
          <w:rFonts w:ascii="Open Sans" w:hAnsi="Open Sans" w:cs="Open Sans"/>
        </w:rPr>
        <w:t>Beskrivelsen finne</w:t>
      </w:r>
      <w:r w:rsidR="0078466D" w:rsidRPr="006F313B">
        <w:rPr>
          <w:rFonts w:ascii="Open Sans" w:hAnsi="Open Sans" w:cs="Open Sans"/>
        </w:rPr>
        <w:t>s</w:t>
      </w:r>
      <w:r w:rsidRPr="006F313B">
        <w:rPr>
          <w:rFonts w:ascii="Open Sans" w:hAnsi="Open Sans" w:cs="Open Sans"/>
        </w:rPr>
        <w:t xml:space="preserve"> he</w:t>
      </w:r>
      <w:r w:rsidR="002767B0" w:rsidRPr="006F313B">
        <w:rPr>
          <w:rFonts w:ascii="Open Sans" w:hAnsi="Open Sans" w:cs="Open Sans"/>
        </w:rPr>
        <w:t>r</w:t>
      </w:r>
      <w:r w:rsidRPr="006F313B">
        <w:rPr>
          <w:rFonts w:ascii="Open Sans" w:hAnsi="Open Sans" w:cs="Open Sans"/>
        </w:rPr>
        <w:t xml:space="preserve">: </w:t>
      </w:r>
    </w:p>
    <w:p w14:paraId="4E20028D" w14:textId="1EFA0226" w:rsidR="006B7131" w:rsidRPr="006F313B" w:rsidRDefault="006B7131">
      <w:pPr>
        <w:rPr>
          <w:rFonts w:ascii="Open Sans" w:hAnsi="Open Sans" w:cs="Open Sans"/>
        </w:rPr>
      </w:pPr>
      <w:r>
        <w:object w:dxaOrig="1317" w:dyaOrig="861" w14:anchorId="1DA00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pt;height:43pt" o:ole="">
            <v:imagedata r:id="rId13" o:title=""/>
          </v:shape>
          <o:OLEObject Type="Embed" ProgID="AcroExch.Document.DC" ShapeID="_x0000_i1040" DrawAspect="Icon" ObjectID="_1805267269" r:id="rId14"/>
        </w:object>
      </w:r>
    </w:p>
    <w:p w14:paraId="32B22DFA" w14:textId="77777777" w:rsidR="006B7131" w:rsidRPr="006F313B" w:rsidRDefault="006B7131">
      <w:pPr>
        <w:rPr>
          <w:rFonts w:ascii="Open Sans" w:hAnsi="Open Sans" w:cs="Open Sans"/>
        </w:rPr>
      </w:pPr>
    </w:p>
    <w:p w14:paraId="2C04B8E0" w14:textId="698FF16C" w:rsidR="00FB0DE4" w:rsidRPr="006F313B" w:rsidRDefault="00FB0DE4">
      <w:pPr>
        <w:rPr>
          <w:rFonts w:ascii="Open Sans" w:hAnsi="Open Sans" w:cs="Open Sans"/>
          <w:b/>
          <w:bCs/>
        </w:rPr>
      </w:pPr>
      <w:r w:rsidRPr="006F313B">
        <w:rPr>
          <w:rFonts w:ascii="Open Sans" w:hAnsi="Open Sans" w:cs="Open Sans"/>
          <w:b/>
          <w:bCs/>
        </w:rPr>
        <w:t>4. Anskaffelsesprosesser</w:t>
      </w:r>
    </w:p>
    <w:p w14:paraId="456A9460" w14:textId="1DC76CFD" w:rsidR="00C967FF" w:rsidRPr="006F313B" w:rsidRDefault="00C967FF" w:rsidP="00C967FF">
      <w:pPr>
        <w:rPr>
          <w:rFonts w:ascii="Open Sans" w:hAnsi="Open Sans" w:cs="Open Sans"/>
          <w:lang w:val="sv-SE" w:eastAsia="sv-SE"/>
        </w:rPr>
      </w:pPr>
      <w:r w:rsidRPr="006F313B">
        <w:rPr>
          <w:rFonts w:ascii="Open Sans" w:hAnsi="Open Sans" w:cs="Open Sans"/>
          <w:lang w:val="sv-SE" w:eastAsia="sv-SE"/>
        </w:rPr>
        <w:t>LO er en betydelig innkjøper, og innkjøp av varer og tjenester varierer stort i størrelse og kostnad. LO er ikke pålagt å følge lovverk for offentlig anskaffelser, men samtidig opptatt av at innkjøpene skal ivareta LOs verdisyn.</w:t>
      </w:r>
    </w:p>
    <w:p w14:paraId="24CB080F" w14:textId="66D44596" w:rsidR="00C967FF" w:rsidRPr="006F313B" w:rsidRDefault="00C967FF" w:rsidP="00C967FF">
      <w:pPr>
        <w:rPr>
          <w:rFonts w:ascii="Open Sans" w:hAnsi="Open Sans" w:cs="Open Sans"/>
          <w:lang w:val="sv-SE" w:eastAsia="sv-SE"/>
        </w:rPr>
      </w:pPr>
      <w:r w:rsidRPr="006F313B">
        <w:rPr>
          <w:rFonts w:ascii="Open Sans" w:hAnsi="Open Sans" w:cs="Open Sans"/>
          <w:lang w:val="sv-SE" w:eastAsia="sv-SE"/>
        </w:rPr>
        <w:t xml:space="preserve">LO har lagd en oversikt over de fasene som alle innkjøp uavhengig av størrelse må igjennom. Videre har vi vurdert ulike trinn i fasene og aktiviteter som vurderes ut fra innkjøpets omfang. </w:t>
      </w:r>
    </w:p>
    <w:p w14:paraId="787E7703" w14:textId="77777777" w:rsidR="00AE3142" w:rsidRPr="006F313B" w:rsidRDefault="00AE3142" w:rsidP="00C967FF">
      <w:pPr>
        <w:rPr>
          <w:rFonts w:ascii="Open Sans" w:hAnsi="Open Sans" w:cs="Open Sans"/>
          <w:lang w:val="sv-SE" w:eastAsia="sv-SE"/>
        </w:rPr>
      </w:pPr>
    </w:p>
    <w:p w14:paraId="0E55DC5E" w14:textId="77777777" w:rsidR="00E44125" w:rsidRDefault="00E44125" w:rsidP="00C967FF">
      <w:pPr>
        <w:rPr>
          <w:rFonts w:ascii="Open Sans" w:hAnsi="Open Sans" w:cs="Open Sans"/>
          <w:lang w:val="sv-SE" w:eastAsia="sv-SE"/>
        </w:rPr>
      </w:pPr>
    </w:p>
    <w:p w14:paraId="2CA0668D" w14:textId="77777777" w:rsidR="00932625" w:rsidRDefault="00932625" w:rsidP="00C967FF">
      <w:pPr>
        <w:rPr>
          <w:rFonts w:ascii="Open Sans" w:hAnsi="Open Sans" w:cs="Open Sans"/>
          <w:lang w:val="sv-SE" w:eastAsia="sv-SE"/>
        </w:rPr>
      </w:pPr>
    </w:p>
    <w:p w14:paraId="0CD6EB4E" w14:textId="77777777" w:rsidR="00932625" w:rsidRDefault="00932625" w:rsidP="00C967FF">
      <w:pPr>
        <w:rPr>
          <w:rFonts w:ascii="Open Sans" w:hAnsi="Open Sans" w:cs="Open Sans"/>
          <w:lang w:val="sv-SE" w:eastAsia="sv-SE"/>
        </w:rPr>
      </w:pPr>
    </w:p>
    <w:p w14:paraId="263F7F83" w14:textId="77777777" w:rsidR="00932625" w:rsidRDefault="00932625" w:rsidP="00C967FF">
      <w:pPr>
        <w:rPr>
          <w:rFonts w:ascii="Open Sans" w:hAnsi="Open Sans" w:cs="Open Sans"/>
          <w:lang w:val="sv-SE" w:eastAsia="sv-SE"/>
        </w:rPr>
      </w:pPr>
    </w:p>
    <w:p w14:paraId="71007CAF" w14:textId="77777777" w:rsidR="00932625" w:rsidRPr="006F313B" w:rsidRDefault="00932625" w:rsidP="00C967FF">
      <w:pPr>
        <w:rPr>
          <w:rFonts w:ascii="Open Sans" w:hAnsi="Open Sans" w:cs="Open Sans"/>
          <w:lang w:val="sv-SE" w:eastAsia="sv-SE"/>
        </w:rPr>
      </w:pPr>
    </w:p>
    <w:tbl>
      <w:tblPr>
        <w:tblStyle w:val="Tabellrutenett"/>
        <w:tblW w:w="0" w:type="auto"/>
        <w:tblLook w:val="04A0" w:firstRow="1" w:lastRow="0" w:firstColumn="1" w:lastColumn="0" w:noHBand="0" w:noVBand="1"/>
      </w:tblPr>
      <w:tblGrid>
        <w:gridCol w:w="2329"/>
        <w:gridCol w:w="2501"/>
        <w:gridCol w:w="3954"/>
      </w:tblGrid>
      <w:tr w:rsidR="00C967FF" w:rsidRPr="00932625" w14:paraId="7B4BF769" w14:textId="77777777" w:rsidTr="00932625">
        <w:tc>
          <w:tcPr>
            <w:tcW w:w="2329" w:type="dxa"/>
            <w:vAlign w:val="center"/>
          </w:tcPr>
          <w:p w14:paraId="1C00F17B" w14:textId="77777777" w:rsidR="00C967FF" w:rsidRPr="00932625" w:rsidRDefault="00C967FF" w:rsidP="00801581">
            <w:pPr>
              <w:rPr>
                <w:rFonts w:ascii="Open Sans" w:hAnsi="Open Sans" w:cs="Open Sans"/>
                <w:b/>
                <w:bCs/>
                <w:sz w:val="18"/>
                <w:szCs w:val="18"/>
                <w:lang w:val="sv-SE" w:eastAsia="sv-SE"/>
              </w:rPr>
            </w:pPr>
            <w:r w:rsidRPr="00932625">
              <w:rPr>
                <w:rFonts w:ascii="Open Sans" w:hAnsi="Open Sans" w:cs="Open Sans"/>
                <w:b/>
                <w:bCs/>
                <w:sz w:val="18"/>
                <w:szCs w:val="18"/>
                <w:lang w:val="sv-SE" w:eastAsia="sv-SE"/>
              </w:rPr>
              <w:lastRenderedPageBreak/>
              <w:t xml:space="preserve">Fase </w:t>
            </w:r>
          </w:p>
        </w:tc>
        <w:tc>
          <w:tcPr>
            <w:tcW w:w="2501" w:type="dxa"/>
            <w:vAlign w:val="center"/>
          </w:tcPr>
          <w:p w14:paraId="6B3CC0D7" w14:textId="77777777" w:rsidR="00C967FF" w:rsidRPr="00932625" w:rsidRDefault="00C967FF" w:rsidP="00801581">
            <w:pPr>
              <w:rPr>
                <w:rFonts w:ascii="Open Sans" w:hAnsi="Open Sans" w:cs="Open Sans"/>
                <w:b/>
                <w:bCs/>
                <w:sz w:val="18"/>
                <w:szCs w:val="18"/>
                <w:lang w:val="sv-SE" w:eastAsia="sv-SE"/>
              </w:rPr>
            </w:pPr>
            <w:r w:rsidRPr="00932625">
              <w:rPr>
                <w:rFonts w:ascii="Open Sans" w:hAnsi="Open Sans" w:cs="Open Sans"/>
                <w:b/>
                <w:bCs/>
                <w:sz w:val="18"/>
                <w:szCs w:val="18"/>
                <w:lang w:val="sv-SE" w:eastAsia="sv-SE"/>
              </w:rPr>
              <w:t xml:space="preserve">Trinn </w:t>
            </w:r>
          </w:p>
        </w:tc>
        <w:tc>
          <w:tcPr>
            <w:tcW w:w="3954" w:type="dxa"/>
            <w:vAlign w:val="center"/>
          </w:tcPr>
          <w:p w14:paraId="14BEEB0C" w14:textId="77777777" w:rsidR="00C967FF" w:rsidRPr="00932625" w:rsidRDefault="00C967FF" w:rsidP="00801581">
            <w:pPr>
              <w:rPr>
                <w:rFonts w:ascii="Open Sans" w:hAnsi="Open Sans" w:cs="Open Sans"/>
                <w:b/>
                <w:bCs/>
                <w:sz w:val="18"/>
                <w:szCs w:val="18"/>
                <w:lang w:val="sv-SE" w:eastAsia="sv-SE"/>
              </w:rPr>
            </w:pPr>
            <w:r w:rsidRPr="00932625">
              <w:rPr>
                <w:rFonts w:ascii="Open Sans" w:hAnsi="Open Sans" w:cs="Open Sans"/>
                <w:b/>
                <w:bCs/>
                <w:sz w:val="18"/>
                <w:szCs w:val="18"/>
                <w:lang w:val="sv-SE" w:eastAsia="sv-SE"/>
              </w:rPr>
              <w:t xml:space="preserve">Aktivitet </w:t>
            </w:r>
          </w:p>
        </w:tc>
      </w:tr>
      <w:tr w:rsidR="00C967FF" w:rsidRPr="00932625" w14:paraId="004E1A3A" w14:textId="77777777" w:rsidTr="00932625">
        <w:tc>
          <w:tcPr>
            <w:tcW w:w="2329" w:type="dxa"/>
            <w:vMerge w:val="restart"/>
            <w:vAlign w:val="center"/>
          </w:tcPr>
          <w:p w14:paraId="2C5F5EFF"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sz w:val="18"/>
                <w:szCs w:val="18"/>
                <w:lang w:val="sv-SE" w:eastAsia="sv-SE"/>
              </w:rPr>
              <w:t>Vurdere behov</w:t>
            </w:r>
          </w:p>
        </w:tc>
        <w:tc>
          <w:tcPr>
            <w:tcW w:w="2501" w:type="dxa"/>
            <w:shd w:val="clear" w:color="auto" w:fill="auto"/>
            <w:vAlign w:val="center"/>
          </w:tcPr>
          <w:p w14:paraId="61CC2D2F"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 xml:space="preserve">Behov </w:t>
            </w:r>
          </w:p>
        </w:tc>
        <w:tc>
          <w:tcPr>
            <w:tcW w:w="3954" w:type="dxa"/>
            <w:shd w:val="clear" w:color="auto" w:fill="auto"/>
            <w:vAlign w:val="center"/>
          </w:tcPr>
          <w:p w14:paraId="70EE4807"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 xml:space="preserve">Definere behovet som skal dekkes. </w:t>
            </w:r>
          </w:p>
        </w:tc>
      </w:tr>
      <w:tr w:rsidR="00C967FF" w:rsidRPr="00932625" w14:paraId="11D09E62" w14:textId="77777777" w:rsidTr="00932625">
        <w:tc>
          <w:tcPr>
            <w:tcW w:w="2329" w:type="dxa"/>
            <w:vMerge/>
            <w:vAlign w:val="center"/>
          </w:tcPr>
          <w:p w14:paraId="4F50C2EA"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68526C6A"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Kjøp</w:t>
            </w:r>
          </w:p>
        </w:tc>
        <w:tc>
          <w:tcPr>
            <w:tcW w:w="3954" w:type="dxa"/>
            <w:shd w:val="clear" w:color="auto" w:fill="auto"/>
            <w:vAlign w:val="center"/>
          </w:tcPr>
          <w:p w14:paraId="3D160BD4"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 xml:space="preserve">Vurdere behov for kjøp i markedet </w:t>
            </w:r>
          </w:p>
        </w:tc>
      </w:tr>
      <w:tr w:rsidR="00C967FF" w:rsidRPr="00932625" w14:paraId="7A6E2F12" w14:textId="77777777" w:rsidTr="00932625">
        <w:tc>
          <w:tcPr>
            <w:tcW w:w="2329" w:type="dxa"/>
            <w:vMerge/>
            <w:vAlign w:val="center"/>
          </w:tcPr>
          <w:p w14:paraId="0B58CB54"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687D120E"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Kjøpskriterier</w:t>
            </w:r>
          </w:p>
        </w:tc>
        <w:tc>
          <w:tcPr>
            <w:tcW w:w="3954" w:type="dxa"/>
            <w:shd w:val="clear" w:color="auto" w:fill="auto"/>
            <w:vAlign w:val="center"/>
          </w:tcPr>
          <w:p w14:paraId="212A9A4D"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 xml:space="preserve">Bestemme hvilke kvalitet og kvalitetskriterier </w:t>
            </w:r>
            <w:r w:rsidRPr="00932625">
              <w:rPr>
                <w:rFonts w:ascii="Open Sans" w:hAnsi="Open Sans" w:cs="Open Sans"/>
                <w:color w:val="000000"/>
                <w:kern w:val="24"/>
                <w:sz w:val="18"/>
                <w:szCs w:val="18"/>
              </w:rPr>
              <w:br/>
              <w:t>som gjelder</w:t>
            </w:r>
          </w:p>
        </w:tc>
      </w:tr>
      <w:tr w:rsidR="00C967FF" w:rsidRPr="00932625" w14:paraId="26656581" w14:textId="77777777" w:rsidTr="00932625">
        <w:tc>
          <w:tcPr>
            <w:tcW w:w="2329" w:type="dxa"/>
            <w:vMerge w:val="restart"/>
            <w:vAlign w:val="center"/>
          </w:tcPr>
          <w:p w14:paraId="7010C118"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sz w:val="18"/>
                <w:szCs w:val="18"/>
                <w:lang w:val="sv-SE" w:eastAsia="sv-SE"/>
              </w:rPr>
              <w:t>Forberede tilbudsforespørsel/</w:t>
            </w:r>
            <w:r w:rsidRPr="00932625">
              <w:rPr>
                <w:rFonts w:ascii="Open Sans" w:hAnsi="Open Sans" w:cs="Open Sans"/>
                <w:sz w:val="18"/>
                <w:szCs w:val="18"/>
                <w:lang w:val="sv-SE" w:eastAsia="sv-SE"/>
              </w:rPr>
              <w:br/>
              <w:t>konkurransegrunnlag</w:t>
            </w:r>
          </w:p>
        </w:tc>
        <w:tc>
          <w:tcPr>
            <w:tcW w:w="2501" w:type="dxa"/>
            <w:shd w:val="clear" w:color="auto" w:fill="auto"/>
            <w:vAlign w:val="center"/>
          </w:tcPr>
          <w:p w14:paraId="4DCCA3CA"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 xml:space="preserve">Anskaffelsesprosedyre </w:t>
            </w:r>
          </w:p>
        </w:tc>
        <w:tc>
          <w:tcPr>
            <w:tcW w:w="3954" w:type="dxa"/>
            <w:shd w:val="clear" w:color="auto" w:fill="auto"/>
            <w:vAlign w:val="center"/>
          </w:tcPr>
          <w:p w14:paraId="3EB44FC7" w14:textId="7C6E3E2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kern w:val="24"/>
                <w:sz w:val="18"/>
                <w:szCs w:val="18"/>
              </w:rPr>
              <w:t>Avgjøre på hvilken måte anskaffelsen skal gjøres</w:t>
            </w:r>
          </w:p>
        </w:tc>
      </w:tr>
      <w:tr w:rsidR="00C967FF" w:rsidRPr="00932625" w14:paraId="1B0529D3" w14:textId="77777777" w:rsidTr="00932625">
        <w:tc>
          <w:tcPr>
            <w:tcW w:w="2329" w:type="dxa"/>
            <w:vMerge/>
            <w:vAlign w:val="center"/>
          </w:tcPr>
          <w:p w14:paraId="1AF3C209"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14678147"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Spesifikasjoner</w:t>
            </w:r>
          </w:p>
        </w:tc>
        <w:tc>
          <w:tcPr>
            <w:tcW w:w="3954" w:type="dxa"/>
            <w:shd w:val="clear" w:color="auto" w:fill="auto"/>
            <w:vAlign w:val="center"/>
          </w:tcPr>
          <w:p w14:paraId="61D7487F" w14:textId="1684CD8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Beskrivelse av betingelser som skal gjelde kjøpet</w:t>
            </w:r>
            <w:r w:rsidR="001646E2" w:rsidRPr="00932625">
              <w:rPr>
                <w:rFonts w:ascii="Open Sans" w:hAnsi="Open Sans" w:cs="Open Sans"/>
                <w:color w:val="000000" w:themeColor="text1"/>
                <w:kern w:val="24"/>
                <w:sz w:val="18"/>
                <w:szCs w:val="18"/>
              </w:rPr>
              <w:t>. Dette inkluderer alt av LOs styrende dokumenter som skal gjelde ved innkjøpsavtaler</w:t>
            </w:r>
          </w:p>
        </w:tc>
      </w:tr>
      <w:tr w:rsidR="00C967FF" w:rsidRPr="00932625" w14:paraId="63BA959F" w14:textId="77777777" w:rsidTr="00932625">
        <w:tc>
          <w:tcPr>
            <w:tcW w:w="2329" w:type="dxa"/>
            <w:vMerge/>
            <w:vAlign w:val="center"/>
          </w:tcPr>
          <w:p w14:paraId="30223688"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2B92BFB2"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Leverandørmarkedet </w:t>
            </w:r>
          </w:p>
        </w:tc>
        <w:tc>
          <w:tcPr>
            <w:tcW w:w="3954" w:type="dxa"/>
            <w:shd w:val="clear" w:color="auto" w:fill="auto"/>
            <w:vAlign w:val="center"/>
          </w:tcPr>
          <w:p w14:paraId="37D0E3A9" w14:textId="0AC05E70" w:rsidR="00C967FF" w:rsidRPr="00932625" w:rsidRDefault="002712BA"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Få en oversikt over</w:t>
            </w:r>
            <w:r w:rsidR="00C967FF" w:rsidRPr="00932625">
              <w:rPr>
                <w:rFonts w:ascii="Open Sans" w:hAnsi="Open Sans" w:cs="Open Sans"/>
                <w:color w:val="000000" w:themeColor="text1"/>
                <w:kern w:val="24"/>
                <w:sz w:val="18"/>
                <w:szCs w:val="18"/>
              </w:rPr>
              <w:t xml:space="preserve"> markedet for å finne aktuelle leverandører </w:t>
            </w:r>
          </w:p>
        </w:tc>
      </w:tr>
      <w:tr w:rsidR="00C967FF" w:rsidRPr="00932625" w14:paraId="5CC47ABA" w14:textId="77777777" w:rsidTr="00932625">
        <w:tc>
          <w:tcPr>
            <w:tcW w:w="2329" w:type="dxa"/>
            <w:vMerge/>
            <w:vAlign w:val="center"/>
          </w:tcPr>
          <w:p w14:paraId="080ADCB1"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23C1234E"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Forespørsel </w:t>
            </w:r>
          </w:p>
        </w:tc>
        <w:tc>
          <w:tcPr>
            <w:tcW w:w="3954" w:type="dxa"/>
            <w:shd w:val="clear" w:color="auto" w:fill="auto"/>
            <w:vAlign w:val="center"/>
          </w:tcPr>
          <w:p w14:paraId="4374393C" w14:textId="7AD50DCD"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Sende ut forespørselsdokumenter til aktuelle leverandører </w:t>
            </w:r>
            <w:r w:rsidR="001646E2" w:rsidRPr="00932625">
              <w:rPr>
                <w:rFonts w:ascii="Open Sans" w:hAnsi="Open Sans" w:cs="Open Sans"/>
                <w:color w:val="000000" w:themeColor="text1"/>
                <w:kern w:val="24"/>
                <w:sz w:val="18"/>
                <w:szCs w:val="18"/>
              </w:rPr>
              <w:t>og presisere at svarene på LOs krav ihht til Etisk Handel vil være avgjørende(?) ved en totalvurdering</w:t>
            </w:r>
          </w:p>
        </w:tc>
      </w:tr>
      <w:tr w:rsidR="00C967FF" w:rsidRPr="00932625" w14:paraId="6F1D6365" w14:textId="77777777" w:rsidTr="00932625">
        <w:tc>
          <w:tcPr>
            <w:tcW w:w="2329" w:type="dxa"/>
            <w:vMerge w:val="restart"/>
            <w:vAlign w:val="center"/>
          </w:tcPr>
          <w:p w14:paraId="78A519CB"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sz w:val="18"/>
                <w:szCs w:val="18"/>
                <w:lang w:val="sv-SE" w:eastAsia="sv-SE"/>
              </w:rPr>
              <w:t>Vurdere tilbud/ Konkurranse-gjennomføring</w:t>
            </w:r>
          </w:p>
        </w:tc>
        <w:tc>
          <w:tcPr>
            <w:tcW w:w="2501" w:type="dxa"/>
            <w:shd w:val="clear" w:color="auto" w:fill="auto"/>
            <w:vAlign w:val="center"/>
          </w:tcPr>
          <w:p w14:paraId="70DB73FC"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Evaluering </w:t>
            </w:r>
          </w:p>
        </w:tc>
        <w:tc>
          <w:tcPr>
            <w:tcW w:w="3954" w:type="dxa"/>
            <w:shd w:val="clear" w:color="auto" w:fill="auto"/>
            <w:vAlign w:val="center"/>
          </w:tcPr>
          <w:p w14:paraId="2DFD7279"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Beslutningsanalyse av innkomne tilbud. Vurderinger gjøres opp mot vår policy og om leverandørene kan møte våre krav  </w:t>
            </w:r>
          </w:p>
        </w:tc>
      </w:tr>
      <w:tr w:rsidR="00C967FF" w:rsidRPr="00932625" w14:paraId="733B665D" w14:textId="77777777" w:rsidTr="00932625">
        <w:tc>
          <w:tcPr>
            <w:tcW w:w="2329" w:type="dxa"/>
            <w:vMerge/>
            <w:vAlign w:val="center"/>
          </w:tcPr>
          <w:p w14:paraId="557B18EB"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6E77D9B1"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Forhandling </w:t>
            </w:r>
          </w:p>
        </w:tc>
        <w:tc>
          <w:tcPr>
            <w:tcW w:w="3954" w:type="dxa"/>
            <w:shd w:val="clear" w:color="auto" w:fill="auto"/>
            <w:vAlign w:val="center"/>
          </w:tcPr>
          <w:p w14:paraId="06E751D7"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Kjøpsforhandlinger med den/de beste leverandørene</w:t>
            </w:r>
          </w:p>
        </w:tc>
      </w:tr>
      <w:tr w:rsidR="00C967FF" w:rsidRPr="00932625" w14:paraId="09B33306" w14:textId="77777777" w:rsidTr="00932625">
        <w:tc>
          <w:tcPr>
            <w:tcW w:w="2329" w:type="dxa"/>
            <w:vMerge/>
            <w:vAlign w:val="center"/>
          </w:tcPr>
          <w:p w14:paraId="48D30601"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629A36E4"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Ordre</w:t>
            </w:r>
          </w:p>
        </w:tc>
        <w:tc>
          <w:tcPr>
            <w:tcW w:w="3954" w:type="dxa"/>
            <w:shd w:val="clear" w:color="auto" w:fill="auto"/>
            <w:vAlign w:val="center"/>
          </w:tcPr>
          <w:p w14:paraId="5138C38F"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LO har valgt leverandør og legger inn formell bestilling</w:t>
            </w:r>
          </w:p>
        </w:tc>
      </w:tr>
      <w:tr w:rsidR="00C967FF" w:rsidRPr="00932625" w14:paraId="48D6DD3E" w14:textId="77777777" w:rsidTr="00932625">
        <w:tc>
          <w:tcPr>
            <w:tcW w:w="2329" w:type="dxa"/>
            <w:vMerge w:val="restart"/>
            <w:vAlign w:val="center"/>
          </w:tcPr>
          <w:p w14:paraId="3AB91A23"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sz w:val="18"/>
                <w:szCs w:val="18"/>
                <w:lang w:val="sv-SE" w:eastAsia="sv-SE"/>
              </w:rPr>
              <w:t>Følge opp</w:t>
            </w:r>
          </w:p>
        </w:tc>
        <w:tc>
          <w:tcPr>
            <w:tcW w:w="2501" w:type="dxa"/>
            <w:shd w:val="clear" w:color="auto" w:fill="auto"/>
            <w:vAlign w:val="center"/>
          </w:tcPr>
          <w:p w14:paraId="6A2C89F4"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Oppfølging </w:t>
            </w:r>
          </w:p>
        </w:tc>
        <w:tc>
          <w:tcPr>
            <w:tcW w:w="3954" w:type="dxa"/>
            <w:shd w:val="clear" w:color="auto" w:fill="auto"/>
            <w:vAlign w:val="center"/>
          </w:tcPr>
          <w:p w14:paraId="49B53C4B"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LO følger opp leverandøren ved behov, frem mot levering for å sikre riktig leveranse </w:t>
            </w:r>
          </w:p>
        </w:tc>
      </w:tr>
      <w:tr w:rsidR="00C967FF" w:rsidRPr="00932625" w14:paraId="05E2CED4" w14:textId="77777777" w:rsidTr="00932625">
        <w:tc>
          <w:tcPr>
            <w:tcW w:w="2329" w:type="dxa"/>
            <w:vMerge/>
            <w:vAlign w:val="center"/>
          </w:tcPr>
          <w:p w14:paraId="75F25EC0"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6E29D3AC"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Mottak</w:t>
            </w:r>
          </w:p>
        </w:tc>
        <w:tc>
          <w:tcPr>
            <w:tcW w:w="3954" w:type="dxa"/>
            <w:shd w:val="clear" w:color="auto" w:fill="auto"/>
            <w:vAlign w:val="center"/>
          </w:tcPr>
          <w:p w14:paraId="55AA6B4A"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Kontroll av mottatt vare/tjeneste</w:t>
            </w:r>
          </w:p>
        </w:tc>
      </w:tr>
      <w:tr w:rsidR="00C967FF" w:rsidRPr="00932625" w14:paraId="0C293B4F" w14:textId="77777777" w:rsidTr="00932625">
        <w:tc>
          <w:tcPr>
            <w:tcW w:w="2329" w:type="dxa"/>
            <w:vMerge/>
            <w:vAlign w:val="center"/>
          </w:tcPr>
          <w:p w14:paraId="69253F6E"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54FF4370"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Betaling </w:t>
            </w:r>
          </w:p>
        </w:tc>
        <w:tc>
          <w:tcPr>
            <w:tcW w:w="3954" w:type="dxa"/>
            <w:shd w:val="clear" w:color="auto" w:fill="auto"/>
            <w:vAlign w:val="center"/>
          </w:tcPr>
          <w:p w14:paraId="5FCB0FC7"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Etter godkjent mottatt vare - kontroll av faktura </w:t>
            </w:r>
          </w:p>
        </w:tc>
      </w:tr>
      <w:tr w:rsidR="00C967FF" w:rsidRPr="00932625" w14:paraId="7AE9BA32" w14:textId="77777777" w:rsidTr="00932625">
        <w:tc>
          <w:tcPr>
            <w:tcW w:w="2329" w:type="dxa"/>
            <w:vMerge/>
            <w:vAlign w:val="center"/>
          </w:tcPr>
          <w:p w14:paraId="24D4FC66"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19E39F76"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Garanti</w:t>
            </w:r>
          </w:p>
        </w:tc>
        <w:tc>
          <w:tcPr>
            <w:tcW w:w="3954" w:type="dxa"/>
            <w:shd w:val="clear" w:color="auto" w:fill="auto"/>
            <w:vAlign w:val="center"/>
          </w:tcPr>
          <w:p w14:paraId="4C693381"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Styring og kontroll med garanti</w:t>
            </w:r>
          </w:p>
        </w:tc>
      </w:tr>
      <w:tr w:rsidR="00C967FF" w:rsidRPr="00932625" w14:paraId="5BFF4071" w14:textId="77777777" w:rsidTr="00932625">
        <w:tc>
          <w:tcPr>
            <w:tcW w:w="2329" w:type="dxa"/>
            <w:vMerge/>
          </w:tcPr>
          <w:p w14:paraId="7399044D" w14:textId="77777777" w:rsidR="00C967FF" w:rsidRPr="00932625" w:rsidRDefault="00C967FF" w:rsidP="00801581">
            <w:pPr>
              <w:rPr>
                <w:rFonts w:ascii="Open Sans" w:hAnsi="Open Sans" w:cs="Open Sans"/>
                <w:sz w:val="18"/>
                <w:szCs w:val="18"/>
                <w:lang w:val="sv-SE" w:eastAsia="sv-SE"/>
              </w:rPr>
            </w:pPr>
          </w:p>
        </w:tc>
        <w:tc>
          <w:tcPr>
            <w:tcW w:w="2501" w:type="dxa"/>
            <w:shd w:val="clear" w:color="auto" w:fill="auto"/>
            <w:vAlign w:val="center"/>
          </w:tcPr>
          <w:p w14:paraId="5046ECCA" w14:textId="77777777"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Erfaring</w:t>
            </w:r>
          </w:p>
        </w:tc>
        <w:tc>
          <w:tcPr>
            <w:tcW w:w="3954" w:type="dxa"/>
            <w:shd w:val="clear" w:color="auto" w:fill="auto"/>
            <w:vAlign w:val="center"/>
          </w:tcPr>
          <w:p w14:paraId="4BF6F419" w14:textId="30C01F6A" w:rsidR="00C967FF" w:rsidRPr="00932625" w:rsidRDefault="00C967FF" w:rsidP="00801581">
            <w:pPr>
              <w:rPr>
                <w:rFonts w:ascii="Open Sans" w:hAnsi="Open Sans" w:cs="Open Sans"/>
                <w:sz w:val="18"/>
                <w:szCs w:val="18"/>
                <w:lang w:val="sv-SE" w:eastAsia="sv-SE"/>
              </w:rPr>
            </w:pPr>
            <w:r w:rsidRPr="00932625">
              <w:rPr>
                <w:rFonts w:ascii="Open Sans" w:hAnsi="Open Sans" w:cs="Open Sans"/>
                <w:color w:val="000000" w:themeColor="text1"/>
                <w:kern w:val="24"/>
                <w:sz w:val="18"/>
                <w:szCs w:val="18"/>
              </w:rPr>
              <w:t xml:space="preserve">Erfaringsvurdering av prosessen. </w:t>
            </w:r>
            <w:r w:rsidR="008F0AD2" w:rsidRPr="00932625">
              <w:rPr>
                <w:rFonts w:ascii="Open Sans" w:hAnsi="Open Sans" w:cs="Open Sans"/>
                <w:color w:val="000000" w:themeColor="text1"/>
                <w:kern w:val="24"/>
                <w:sz w:val="18"/>
                <w:szCs w:val="18"/>
              </w:rPr>
              <w:t>Ved lengre avtale så skal LO følge oppleverandøren i hht til egne regler om leverandøroppfølging</w:t>
            </w:r>
          </w:p>
        </w:tc>
      </w:tr>
    </w:tbl>
    <w:p w14:paraId="522D9E18" w14:textId="6D397B95" w:rsidR="00C967FF" w:rsidRPr="006F313B" w:rsidRDefault="00C967FF">
      <w:pPr>
        <w:rPr>
          <w:rFonts w:ascii="Open Sans" w:hAnsi="Open Sans" w:cs="Open Sans"/>
          <w:b/>
          <w:bCs/>
          <w:lang w:val="sv-SE"/>
        </w:rPr>
      </w:pPr>
    </w:p>
    <w:p w14:paraId="7D0BA36F" w14:textId="05DA15D7" w:rsidR="00621483" w:rsidRPr="006F313B" w:rsidRDefault="00621483">
      <w:pPr>
        <w:rPr>
          <w:rFonts w:ascii="Open Sans" w:hAnsi="Open Sans" w:cs="Open Sans"/>
          <w:b/>
          <w:bCs/>
        </w:rPr>
      </w:pPr>
    </w:p>
    <w:p w14:paraId="5C4E1533" w14:textId="77777777" w:rsidR="00822694" w:rsidRDefault="00822694">
      <w:pPr>
        <w:rPr>
          <w:rFonts w:ascii="Open Sans" w:hAnsi="Open Sans" w:cs="Open Sans"/>
          <w:b/>
          <w:bCs/>
        </w:rPr>
      </w:pPr>
    </w:p>
    <w:p w14:paraId="2AE6A4DD" w14:textId="77777777" w:rsidR="00932625" w:rsidRDefault="00932625">
      <w:pPr>
        <w:rPr>
          <w:rFonts w:ascii="Open Sans" w:hAnsi="Open Sans" w:cs="Open Sans"/>
          <w:b/>
          <w:bCs/>
        </w:rPr>
      </w:pPr>
    </w:p>
    <w:p w14:paraId="1DB170F7" w14:textId="77777777" w:rsidR="00932625" w:rsidRPr="006F313B" w:rsidRDefault="00932625">
      <w:pPr>
        <w:rPr>
          <w:rFonts w:ascii="Open Sans" w:hAnsi="Open Sans" w:cs="Open Sans"/>
          <w:b/>
          <w:bCs/>
        </w:rPr>
      </w:pPr>
    </w:p>
    <w:p w14:paraId="1128AC89" w14:textId="23473010" w:rsidR="00FB0DE4" w:rsidRPr="006F313B" w:rsidRDefault="00B43538">
      <w:pPr>
        <w:rPr>
          <w:rFonts w:ascii="Open Sans" w:hAnsi="Open Sans" w:cs="Open Sans"/>
          <w:b/>
          <w:bCs/>
        </w:rPr>
      </w:pPr>
      <w:r w:rsidRPr="006F313B">
        <w:rPr>
          <w:rFonts w:ascii="Open Sans" w:hAnsi="Open Sans" w:cs="Open Sans"/>
          <w:b/>
          <w:bCs/>
        </w:rPr>
        <w:lastRenderedPageBreak/>
        <w:t>5</w:t>
      </w:r>
      <w:r w:rsidR="00FB0DE4" w:rsidRPr="006F313B">
        <w:rPr>
          <w:rFonts w:ascii="Open Sans" w:hAnsi="Open Sans" w:cs="Open Sans"/>
          <w:b/>
          <w:bCs/>
        </w:rPr>
        <w:t>. Leveran</w:t>
      </w:r>
      <w:r w:rsidR="002712BA" w:rsidRPr="006F313B">
        <w:rPr>
          <w:rFonts w:ascii="Open Sans" w:hAnsi="Open Sans" w:cs="Open Sans"/>
          <w:b/>
          <w:bCs/>
        </w:rPr>
        <w:t>dørforvaltning</w:t>
      </w:r>
    </w:p>
    <w:p w14:paraId="2BDFB3C1" w14:textId="35C255DA" w:rsidR="00C967FF" w:rsidRPr="006F313B" w:rsidRDefault="00452BC6">
      <w:pPr>
        <w:rPr>
          <w:rFonts w:ascii="Open Sans" w:hAnsi="Open Sans" w:cs="Open Sans"/>
        </w:rPr>
      </w:pPr>
      <w:r w:rsidRPr="006F313B">
        <w:rPr>
          <w:rFonts w:ascii="Open Sans" w:hAnsi="Open Sans" w:cs="Open Sans"/>
        </w:rPr>
        <w:t xml:space="preserve">I henhold til bestemmelsene så har LO utarbeidet dokumenter som skal besvares/signeres fra leverandører. Disse dokumentene gjøres </w:t>
      </w:r>
      <w:r w:rsidR="00E44125" w:rsidRPr="006F313B">
        <w:rPr>
          <w:rFonts w:ascii="Open Sans" w:hAnsi="Open Sans" w:cs="Open Sans"/>
        </w:rPr>
        <w:t>mulige</w:t>
      </w:r>
      <w:r w:rsidRPr="006F313B">
        <w:rPr>
          <w:rFonts w:ascii="Open Sans" w:hAnsi="Open Sans" w:cs="Open Sans"/>
        </w:rPr>
        <w:t xml:space="preserve"> leverandører oppmerksomme på ved innhenting av tilbud, og må besvares/signeres som en del av leverandøravtalen.</w:t>
      </w:r>
    </w:p>
    <w:p w14:paraId="1DF6A137" w14:textId="1D68939A" w:rsidR="00452BC6" w:rsidRPr="006F313B" w:rsidRDefault="00D46043">
      <w:pPr>
        <w:rPr>
          <w:rFonts w:ascii="Open Sans" w:hAnsi="Open Sans" w:cs="Open Sans"/>
        </w:rPr>
      </w:pPr>
      <w:r w:rsidRPr="006F313B">
        <w:rPr>
          <w:rFonts w:ascii="Open Sans" w:hAnsi="Open Sans" w:cs="Open Sans"/>
        </w:rPr>
        <w:t xml:space="preserve">Videre har </w:t>
      </w:r>
      <w:r w:rsidR="00452BC6" w:rsidRPr="006F313B">
        <w:rPr>
          <w:rFonts w:ascii="Open Sans" w:hAnsi="Open Sans" w:cs="Open Sans"/>
        </w:rPr>
        <w:t>LO utarbeidet en risiko</w:t>
      </w:r>
      <w:r w:rsidR="006F59F5" w:rsidRPr="006F313B">
        <w:rPr>
          <w:rFonts w:ascii="Open Sans" w:hAnsi="Open Sans" w:cs="Open Sans"/>
        </w:rPr>
        <w:t>vurdering</w:t>
      </w:r>
      <w:r w:rsidR="00452BC6" w:rsidRPr="006F313B">
        <w:rPr>
          <w:rFonts w:ascii="Open Sans" w:hAnsi="Open Sans" w:cs="Open Sans"/>
        </w:rPr>
        <w:t xml:space="preserve"> som benyttes årlig til å identifisere leverandørgrupper som vil bli fulgt opp. Dette kan gjøres ved personlige henvendelser og videre avtalt oppfølging, eller ved spørsmål som må besvares som en del av LOs årlige rapporteringer.</w:t>
      </w:r>
    </w:p>
    <w:p w14:paraId="74623768" w14:textId="1C82E5A7" w:rsidR="00452BC6" w:rsidRPr="006F313B" w:rsidRDefault="00452BC6">
      <w:pPr>
        <w:rPr>
          <w:rFonts w:ascii="Open Sans" w:hAnsi="Open Sans" w:cs="Open Sans"/>
        </w:rPr>
      </w:pPr>
      <w:r w:rsidRPr="006F313B">
        <w:rPr>
          <w:rFonts w:ascii="Open Sans" w:hAnsi="Open Sans" w:cs="Open Sans"/>
        </w:rPr>
        <w:t xml:space="preserve">Leverandørene gjøres kjent med dette og må gi en aksept for praksisen </w:t>
      </w:r>
      <w:r w:rsidR="00D46043" w:rsidRPr="006F313B">
        <w:rPr>
          <w:rFonts w:ascii="Open Sans" w:hAnsi="Open Sans" w:cs="Open Sans"/>
        </w:rPr>
        <w:t>når avtaler inngås</w:t>
      </w:r>
      <w:r w:rsidRPr="006F313B">
        <w:rPr>
          <w:rFonts w:ascii="Open Sans" w:hAnsi="Open Sans" w:cs="Open Sans"/>
        </w:rPr>
        <w:t>.</w:t>
      </w:r>
    </w:p>
    <w:p w14:paraId="0AA80124" w14:textId="407A6511" w:rsidR="00F014A3" w:rsidRPr="006F313B" w:rsidRDefault="00F014A3">
      <w:pPr>
        <w:rPr>
          <w:rFonts w:ascii="Open Sans" w:hAnsi="Open Sans" w:cs="Open Sans"/>
        </w:rPr>
      </w:pPr>
      <w:r w:rsidRPr="006F313B">
        <w:rPr>
          <w:rFonts w:ascii="Open Sans" w:hAnsi="Open Sans" w:cs="Open Sans"/>
        </w:rPr>
        <w:t xml:space="preserve">LO har utarbeidet en modell som klassifiserer leverandører sett i forhold til risiko og omfang (i NOK) og har tilpasset anbudsprosesser og oppfølging </w:t>
      </w:r>
      <w:r w:rsidR="004C06E1" w:rsidRPr="006F313B">
        <w:rPr>
          <w:rFonts w:ascii="Open Sans" w:hAnsi="Open Sans" w:cs="Open Sans"/>
        </w:rPr>
        <w:t xml:space="preserve">til </w:t>
      </w:r>
      <w:r w:rsidRPr="006F313B">
        <w:rPr>
          <w:rFonts w:ascii="Open Sans" w:hAnsi="Open Sans" w:cs="Open Sans"/>
        </w:rPr>
        <w:t>denne</w:t>
      </w:r>
      <w:r w:rsidR="00F01238" w:rsidRPr="006F313B">
        <w:rPr>
          <w:rFonts w:ascii="Open Sans" w:hAnsi="Open Sans" w:cs="Open Sans"/>
        </w:rPr>
        <w:t xml:space="preserve"> modellen</w:t>
      </w:r>
      <w:r w:rsidRPr="006F313B">
        <w:rPr>
          <w:rFonts w:ascii="Open Sans" w:hAnsi="Open Sans" w:cs="Open Sans"/>
        </w:rPr>
        <w:t>:</w:t>
      </w:r>
    </w:p>
    <w:p w14:paraId="4EF50F23" w14:textId="2A529765" w:rsidR="00EE19DB" w:rsidRPr="006F313B" w:rsidRDefault="00EE19DB">
      <w:pPr>
        <w:rPr>
          <w:rFonts w:ascii="Open Sans" w:hAnsi="Open Sans" w:cs="Open Sans"/>
        </w:rPr>
      </w:pPr>
    </w:p>
    <w:p w14:paraId="3D86C3D3" w14:textId="76135016" w:rsidR="00EE19DB" w:rsidRPr="006F313B" w:rsidRDefault="00EE19DB">
      <w:pPr>
        <w:rPr>
          <w:rFonts w:ascii="Open Sans" w:hAnsi="Open Sans" w:cs="Open Sans"/>
        </w:rPr>
      </w:pPr>
    </w:p>
    <w:p w14:paraId="555781F0" w14:textId="77777777" w:rsidR="00EE19DB" w:rsidRPr="006F313B" w:rsidRDefault="00EE19DB">
      <w:pPr>
        <w:rPr>
          <w:rFonts w:ascii="Open Sans" w:hAnsi="Open Sans" w:cs="Open Sans"/>
        </w:rPr>
      </w:pPr>
    </w:p>
    <w:p w14:paraId="7597E99A" w14:textId="74C89967" w:rsidR="00F014A3" w:rsidRPr="006F313B" w:rsidRDefault="007B71FB">
      <w:pPr>
        <w:rPr>
          <w:rFonts w:ascii="Open Sans" w:hAnsi="Open Sans" w:cs="Open Sans"/>
        </w:rPr>
      </w:pPr>
      <w:r w:rsidRPr="006F313B">
        <w:rPr>
          <w:rFonts w:ascii="Open Sans" w:hAnsi="Open Sans" w:cs="Open Sans"/>
          <w:noProof/>
        </w:rPr>
        <w:drawing>
          <wp:inline distT="0" distB="0" distL="0" distR="0" wp14:anchorId="4EB1F3E9" wp14:editId="08EEB39E">
            <wp:extent cx="5960680" cy="3352800"/>
            <wp:effectExtent l="0" t="0" r="2540" b="0"/>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68909" cy="3357429"/>
                    </a:xfrm>
                    <a:prstGeom prst="rect">
                      <a:avLst/>
                    </a:prstGeom>
                  </pic:spPr>
                </pic:pic>
              </a:graphicData>
            </a:graphic>
          </wp:inline>
        </w:drawing>
      </w:r>
    </w:p>
    <w:p w14:paraId="54E68F62" w14:textId="77777777" w:rsidR="00CA6408" w:rsidRPr="006F313B" w:rsidRDefault="005F50D9">
      <w:pPr>
        <w:rPr>
          <w:rFonts w:ascii="Open Sans" w:hAnsi="Open Sans" w:cs="Open Sans"/>
        </w:rPr>
      </w:pPr>
      <w:r w:rsidRPr="006F313B">
        <w:rPr>
          <w:rFonts w:ascii="Open Sans" w:hAnsi="Open Sans" w:cs="Open Sans"/>
          <w:noProof/>
        </w:rPr>
        <w:lastRenderedPageBreak/>
        <w:drawing>
          <wp:inline distT="0" distB="0" distL="0" distR="0" wp14:anchorId="2EE95B2A" wp14:editId="0C7F135F">
            <wp:extent cx="5269713" cy="2977568"/>
            <wp:effectExtent l="0" t="0" r="0" b="0"/>
            <wp:docPr id="6"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276517" cy="2981412"/>
                    </a:xfrm>
                    <a:prstGeom prst="rect">
                      <a:avLst/>
                    </a:prstGeom>
                  </pic:spPr>
                </pic:pic>
              </a:graphicData>
            </a:graphic>
          </wp:inline>
        </w:drawing>
      </w:r>
    </w:p>
    <w:p w14:paraId="012256FF" w14:textId="57642268" w:rsidR="00C25A2A" w:rsidRPr="006F313B" w:rsidRDefault="00CA6408">
      <w:pPr>
        <w:rPr>
          <w:rFonts w:ascii="Open Sans" w:hAnsi="Open Sans" w:cs="Open Sans"/>
        </w:rPr>
      </w:pPr>
      <w:r w:rsidRPr="006F313B">
        <w:rPr>
          <w:rFonts w:ascii="Open Sans" w:hAnsi="Open Sans" w:cs="Open Sans"/>
        </w:rPr>
        <w:t>LO</w:t>
      </w:r>
      <w:r w:rsidR="00F01238" w:rsidRPr="006F313B">
        <w:rPr>
          <w:rFonts w:ascii="Open Sans" w:hAnsi="Open Sans" w:cs="Open Sans"/>
        </w:rPr>
        <w:t xml:space="preserve"> har utarbeidet følgende dokumenter for leverandøroppfølging på de tre trinnene:</w:t>
      </w:r>
    </w:p>
    <w:p w14:paraId="68082BBD" w14:textId="38CE6245" w:rsidR="00F014A3" w:rsidRDefault="00F01238">
      <w:pPr>
        <w:rPr>
          <w:rFonts w:ascii="Open Sans" w:hAnsi="Open Sans" w:cs="Open Sans"/>
        </w:rPr>
      </w:pPr>
      <w:r w:rsidRPr="006F313B">
        <w:rPr>
          <w:rFonts w:ascii="Open Sans" w:hAnsi="Open Sans" w:cs="Open Sans"/>
        </w:rPr>
        <w:t xml:space="preserve">      </w:t>
      </w:r>
      <w:r w:rsidR="000B1B5A" w:rsidRPr="006F313B">
        <w:rPr>
          <w:rFonts w:ascii="Open Sans" w:hAnsi="Open Sans" w:cs="Open Sans"/>
        </w:rPr>
        <w:t xml:space="preserve"> </w:t>
      </w:r>
      <w:r w:rsidR="00AB4749" w:rsidRPr="006F313B">
        <w:rPr>
          <w:rFonts w:ascii="Open Sans" w:hAnsi="Open Sans" w:cs="Open Sans"/>
        </w:rPr>
        <w:object w:dxaOrig="1779" w:dyaOrig="1158" w14:anchorId="053EB273">
          <v:shape id="_x0000_i1026" type="#_x0000_t75" style="width:70.5pt;height:46.5pt" o:ole="">
            <v:imagedata r:id="rId19" o:title=""/>
          </v:shape>
          <o:OLEObject Type="Embed" ProgID="AcroExch.Document.DC" ShapeID="_x0000_i1026" DrawAspect="Icon" ObjectID="_1805267270" r:id="rId20"/>
        </w:object>
      </w:r>
      <w:r w:rsidRPr="006F313B">
        <w:rPr>
          <w:rFonts w:ascii="Open Sans" w:hAnsi="Open Sans" w:cs="Open Sans"/>
        </w:rPr>
        <w:t xml:space="preserve">  </w:t>
      </w:r>
      <w:r w:rsidR="006C5BBB" w:rsidRPr="006F313B">
        <w:rPr>
          <w:rFonts w:ascii="Open Sans" w:hAnsi="Open Sans" w:cs="Open Sans"/>
        </w:rPr>
        <w:object w:dxaOrig="1779" w:dyaOrig="1158" w14:anchorId="5610A223">
          <v:shape id="_x0000_i1027" type="#_x0000_t75" style="width:71pt;height:46.5pt" o:ole="">
            <v:imagedata r:id="rId21" o:title=""/>
          </v:shape>
          <o:OLEObject Type="Embed" ProgID="AcroExch.Document.DC" ShapeID="_x0000_i1027" DrawAspect="Icon" ObjectID="_1805267271" r:id="rId22"/>
        </w:object>
      </w:r>
      <w:r w:rsidRPr="006F313B">
        <w:rPr>
          <w:rFonts w:ascii="Open Sans" w:hAnsi="Open Sans" w:cs="Open Sans"/>
        </w:rPr>
        <w:t xml:space="preserve"> </w:t>
      </w:r>
      <w:r w:rsidR="00DF5B4F" w:rsidRPr="006F313B">
        <w:rPr>
          <w:rFonts w:ascii="Open Sans" w:hAnsi="Open Sans" w:cs="Open Sans"/>
        </w:rPr>
        <w:object w:dxaOrig="1779" w:dyaOrig="1158" w14:anchorId="29C02A77">
          <v:shape id="_x0000_i1028" type="#_x0000_t75" style="width:76pt;height:49.5pt" o:ole="">
            <v:imagedata r:id="rId23" o:title=""/>
          </v:shape>
          <o:OLEObject Type="Embed" ProgID="AcroExch.Document.DC" ShapeID="_x0000_i1028" DrawAspect="Icon" ObjectID="_1805267272" r:id="rId24"/>
        </w:object>
      </w:r>
    </w:p>
    <w:p w14:paraId="12F87D3F" w14:textId="77777777" w:rsidR="006D1EAC" w:rsidRPr="006F313B" w:rsidRDefault="006D1EAC">
      <w:pPr>
        <w:rPr>
          <w:rFonts w:ascii="Open Sans" w:hAnsi="Open Sans" w:cs="Open Sans"/>
        </w:rPr>
      </w:pPr>
    </w:p>
    <w:p w14:paraId="585686EC" w14:textId="318DCC0C" w:rsidR="00837A36" w:rsidRPr="006F313B" w:rsidRDefault="00F014A3">
      <w:pPr>
        <w:rPr>
          <w:rFonts w:ascii="Open Sans" w:hAnsi="Open Sans" w:cs="Open Sans"/>
        </w:rPr>
      </w:pPr>
      <w:r w:rsidRPr="006F313B">
        <w:rPr>
          <w:rFonts w:ascii="Open Sans" w:hAnsi="Open Sans" w:cs="Open Sans"/>
        </w:rPr>
        <w:t>Metode for risikovurdering</w:t>
      </w:r>
      <w:r w:rsidR="006F59F5" w:rsidRPr="006F313B">
        <w:rPr>
          <w:rFonts w:ascii="Open Sans" w:hAnsi="Open Sans" w:cs="Open Sans"/>
        </w:rPr>
        <w:t xml:space="preserve"> av leverandører i </w:t>
      </w:r>
      <w:r w:rsidR="00520C51">
        <w:rPr>
          <w:rFonts w:ascii="Open Sans" w:hAnsi="Open Sans" w:cs="Open Sans"/>
        </w:rPr>
        <w:t>henhold til</w:t>
      </w:r>
      <w:r w:rsidR="006F59F5" w:rsidRPr="006F313B">
        <w:rPr>
          <w:rFonts w:ascii="Open Sans" w:hAnsi="Open Sans" w:cs="Open Sans"/>
        </w:rPr>
        <w:t xml:space="preserve"> LOs leverandørkrav:</w:t>
      </w:r>
    </w:p>
    <w:p w14:paraId="168EEE7F" w14:textId="598B67FE" w:rsidR="00315034" w:rsidRPr="006F313B" w:rsidRDefault="006F59F5" w:rsidP="00B43538">
      <w:pPr>
        <w:rPr>
          <w:rFonts w:ascii="Open Sans" w:hAnsi="Open Sans" w:cs="Open Sans"/>
        </w:rPr>
      </w:pPr>
      <w:r w:rsidRPr="006F313B">
        <w:rPr>
          <w:rFonts w:ascii="Open Sans" w:hAnsi="Open Sans" w:cs="Open Sans"/>
          <w:noProof/>
        </w:rPr>
        <w:drawing>
          <wp:inline distT="0" distB="0" distL="0" distR="0" wp14:anchorId="75771857" wp14:editId="6B0DC014">
            <wp:extent cx="3651617" cy="2205577"/>
            <wp:effectExtent l="0" t="0" r="6350" b="444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3808" cy="2218980"/>
                    </a:xfrm>
                    <a:prstGeom prst="rect">
                      <a:avLst/>
                    </a:prstGeom>
                    <a:noFill/>
                  </pic:spPr>
                </pic:pic>
              </a:graphicData>
            </a:graphic>
          </wp:inline>
        </w:drawing>
      </w:r>
    </w:p>
    <w:p w14:paraId="66CB3DE8" w14:textId="77777777" w:rsidR="00520C51" w:rsidRDefault="00520C51" w:rsidP="00B43538">
      <w:pPr>
        <w:rPr>
          <w:rFonts w:ascii="Open Sans" w:hAnsi="Open Sans" w:cs="Open Sans"/>
        </w:rPr>
      </w:pPr>
    </w:p>
    <w:p w14:paraId="5395A91A" w14:textId="77777777" w:rsidR="00520C51" w:rsidRDefault="00520C51" w:rsidP="00B43538">
      <w:pPr>
        <w:rPr>
          <w:rFonts w:ascii="Open Sans" w:hAnsi="Open Sans" w:cs="Open Sans"/>
        </w:rPr>
      </w:pPr>
    </w:p>
    <w:p w14:paraId="23E47E24" w14:textId="77777777" w:rsidR="00520C51" w:rsidRDefault="00520C51" w:rsidP="00B43538">
      <w:pPr>
        <w:rPr>
          <w:rFonts w:ascii="Open Sans" w:hAnsi="Open Sans" w:cs="Open Sans"/>
        </w:rPr>
      </w:pPr>
    </w:p>
    <w:p w14:paraId="01BD3EBF" w14:textId="77777777" w:rsidR="00520C51" w:rsidRDefault="00520C51" w:rsidP="00B43538">
      <w:pPr>
        <w:rPr>
          <w:rFonts w:ascii="Open Sans" w:hAnsi="Open Sans" w:cs="Open Sans"/>
        </w:rPr>
      </w:pPr>
    </w:p>
    <w:p w14:paraId="6F2EC52F" w14:textId="77777777" w:rsidR="00520C51" w:rsidRDefault="00520C51" w:rsidP="00B43538">
      <w:pPr>
        <w:rPr>
          <w:rFonts w:ascii="Open Sans" w:hAnsi="Open Sans" w:cs="Open Sans"/>
        </w:rPr>
      </w:pPr>
    </w:p>
    <w:p w14:paraId="62FF019B" w14:textId="541CC7EE" w:rsidR="00BD3430" w:rsidRPr="006F313B" w:rsidRDefault="007E40B3" w:rsidP="00B43538">
      <w:pPr>
        <w:rPr>
          <w:rFonts w:ascii="Open Sans" w:hAnsi="Open Sans" w:cs="Open Sans"/>
        </w:rPr>
      </w:pPr>
      <w:r w:rsidRPr="006F313B">
        <w:rPr>
          <w:rFonts w:ascii="Open Sans" w:hAnsi="Open Sans" w:cs="Open Sans"/>
        </w:rPr>
        <w:lastRenderedPageBreak/>
        <w:t>Hensikten med risikoanalysen er å identifisere virksomhetens mulige og faktiske negative påvirkning eller skade, inkludert i leverandørkjeden, for å kunne prioritere den mest alvorlige risikoen for mennesker, samfunn og miljø. For å gjennomføre risikoanalysen skal vi kartlegge og vurdere negativ påvirkning/skade ut fra egen virksomhet, leverandørkjede og forretningsforbindelser.</w:t>
      </w:r>
    </w:p>
    <w:p w14:paraId="481601DF" w14:textId="462A8EA4" w:rsidR="00C37F1C" w:rsidRPr="006F313B" w:rsidRDefault="00C37F1C" w:rsidP="00B43538">
      <w:pPr>
        <w:rPr>
          <w:rFonts w:ascii="Open Sans" w:hAnsi="Open Sans" w:cs="Open Sans"/>
        </w:rPr>
      </w:pPr>
    </w:p>
    <w:p w14:paraId="11B0AF84" w14:textId="6C439465" w:rsidR="00E658A6" w:rsidRPr="006F313B" w:rsidRDefault="00B43538" w:rsidP="00B43538">
      <w:pPr>
        <w:rPr>
          <w:rFonts w:ascii="Open Sans" w:hAnsi="Open Sans" w:cs="Open Sans"/>
          <w:b/>
          <w:bCs/>
        </w:rPr>
      </w:pPr>
      <w:r w:rsidRPr="006F313B">
        <w:rPr>
          <w:rFonts w:ascii="Open Sans" w:hAnsi="Open Sans" w:cs="Open Sans"/>
          <w:b/>
          <w:bCs/>
        </w:rPr>
        <w:t>6</w:t>
      </w:r>
      <w:r w:rsidR="00E658A6" w:rsidRPr="006F313B">
        <w:rPr>
          <w:rFonts w:ascii="Open Sans" w:hAnsi="Open Sans" w:cs="Open Sans"/>
          <w:b/>
          <w:bCs/>
        </w:rPr>
        <w:t>.</w:t>
      </w:r>
      <w:r w:rsidR="00D46043" w:rsidRPr="006F313B">
        <w:rPr>
          <w:rFonts w:ascii="Open Sans" w:hAnsi="Open Sans" w:cs="Open Sans"/>
          <w:b/>
          <w:bCs/>
        </w:rPr>
        <w:t xml:space="preserve"> </w:t>
      </w:r>
      <w:r w:rsidR="00E658A6" w:rsidRPr="006F313B">
        <w:rPr>
          <w:rFonts w:ascii="Open Sans" w:hAnsi="Open Sans" w:cs="Open Sans"/>
          <w:b/>
          <w:bCs/>
        </w:rPr>
        <w:t>Bærekraft og miljøhensyn</w:t>
      </w:r>
      <w:r w:rsidR="00837A36" w:rsidRPr="006F313B">
        <w:rPr>
          <w:rFonts w:ascii="Open Sans" w:hAnsi="Open Sans" w:cs="Open Sans"/>
          <w:b/>
          <w:bCs/>
        </w:rPr>
        <w:t>.</w:t>
      </w:r>
    </w:p>
    <w:p w14:paraId="11725A06" w14:textId="473D8282" w:rsidR="004F283C" w:rsidRPr="002C7E74" w:rsidRDefault="00D46043" w:rsidP="002C7E74">
      <w:pPr>
        <w:rPr>
          <w:rFonts w:ascii="Open Sans" w:hAnsi="Open Sans" w:cs="Open Sans"/>
        </w:rPr>
      </w:pPr>
      <w:r w:rsidRPr="006F313B">
        <w:rPr>
          <w:rFonts w:ascii="Open Sans" w:hAnsi="Open Sans" w:cs="Open Sans"/>
        </w:rPr>
        <w:t>LO er opptatt av å ta samfunnsansvar</w:t>
      </w:r>
      <w:r w:rsidR="002A470C" w:rsidRPr="006F313B">
        <w:rPr>
          <w:rFonts w:ascii="Open Sans" w:hAnsi="Open Sans" w:cs="Open Sans"/>
        </w:rPr>
        <w:t xml:space="preserve"> når det gjelder bærekraft og miljøhensyn i alle ledd av organisasjonens virksomhet. Dette er et vesentlig område som vi følger opp våre leverandører på, både gjennom løpende avtalte oppfølginger og revisjoner, men også gjennom den årlige rapporteringen LO gjør både som medlem i Etisk Handel Norge og Miljøfyrtårn</w:t>
      </w:r>
      <w:r w:rsidR="00171291" w:rsidRPr="006F313B">
        <w:rPr>
          <w:rFonts w:ascii="Open Sans" w:hAnsi="Open Sans" w:cs="Open Sans"/>
        </w:rPr>
        <w:t>.</w:t>
      </w:r>
      <w:r w:rsidR="00B8158F" w:rsidRPr="006F313B">
        <w:rPr>
          <w:rFonts w:ascii="Open Sans" w:hAnsi="Open Sans" w:cs="Open Sans"/>
        </w:rPr>
        <w:t xml:space="preserve"> </w:t>
      </w:r>
    </w:p>
    <w:p w14:paraId="05C034D0" w14:textId="77777777" w:rsidR="00352085" w:rsidRPr="006F313B" w:rsidRDefault="00352085" w:rsidP="00B43538">
      <w:pPr>
        <w:rPr>
          <w:rFonts w:ascii="Open Sans" w:hAnsi="Open Sans" w:cs="Open Sans"/>
          <w:b/>
          <w:bCs/>
        </w:rPr>
      </w:pPr>
    </w:p>
    <w:p w14:paraId="629F99AF" w14:textId="4EE01631" w:rsidR="00837A36" w:rsidRPr="006F313B" w:rsidRDefault="00D46043" w:rsidP="00B43538">
      <w:pPr>
        <w:rPr>
          <w:rFonts w:ascii="Open Sans" w:hAnsi="Open Sans" w:cs="Open Sans"/>
          <w:b/>
          <w:bCs/>
        </w:rPr>
      </w:pPr>
      <w:r w:rsidRPr="006F313B">
        <w:rPr>
          <w:rFonts w:ascii="Open Sans" w:hAnsi="Open Sans" w:cs="Open Sans"/>
          <w:b/>
          <w:bCs/>
        </w:rPr>
        <w:t xml:space="preserve">7. </w:t>
      </w:r>
      <w:r w:rsidR="00E658A6" w:rsidRPr="006F313B">
        <w:rPr>
          <w:rFonts w:ascii="Open Sans" w:hAnsi="Open Sans" w:cs="Open Sans"/>
          <w:b/>
          <w:bCs/>
        </w:rPr>
        <w:t>Kostnadskontroll og budsjettstyring</w:t>
      </w:r>
    </w:p>
    <w:p w14:paraId="0E78AFB2" w14:textId="6EDC5DF4" w:rsidR="00E658A6" w:rsidRPr="006F313B" w:rsidRDefault="004D235D" w:rsidP="00E658A6">
      <w:pPr>
        <w:rPr>
          <w:rFonts w:ascii="Open Sans" w:hAnsi="Open Sans" w:cs="Open Sans"/>
        </w:rPr>
      </w:pPr>
      <w:r w:rsidRPr="006F313B">
        <w:rPr>
          <w:rFonts w:ascii="Open Sans" w:hAnsi="Open Sans" w:cs="Open Sans"/>
        </w:rPr>
        <w:t>En god budsjettprosess er viktig for å sikre forankring og forståelse for viktigheten av god økonomikontroll. Avdeling for virksomhetsstyring er ansvarlig for budsjettprosessen i LO. LOs avdelinger/områder kommer med budsjettinnspill til budsjettet. Prioriteringene i budsjettet skal underbygge LOs satsningsområder for inneværende kongressperiode. Samlet budsjett for LO vedtas av sekretariatet. LOs ledelse har fullmakt til å omprioritere aktivitet og ressursbruk innenfor budsjettets økonomiske ramme.</w:t>
      </w:r>
    </w:p>
    <w:p w14:paraId="0400AB57" w14:textId="77777777" w:rsidR="00CA6408" w:rsidRPr="006F313B" w:rsidRDefault="00CA6408" w:rsidP="002A470C">
      <w:pPr>
        <w:rPr>
          <w:rFonts w:ascii="Open Sans" w:hAnsi="Open Sans" w:cs="Open Sans"/>
          <w:b/>
          <w:bCs/>
          <w:color w:val="000000" w:themeColor="text1"/>
        </w:rPr>
      </w:pPr>
      <w:bookmarkStart w:id="2" w:name="_Toc437420006"/>
      <w:bookmarkStart w:id="3" w:name="_Toc138000957"/>
    </w:p>
    <w:p w14:paraId="57F8488B" w14:textId="17611F76" w:rsidR="00E658A6" w:rsidRPr="006F313B" w:rsidRDefault="00D46043" w:rsidP="002A470C">
      <w:pPr>
        <w:rPr>
          <w:rFonts w:ascii="Open Sans" w:hAnsi="Open Sans" w:cs="Open Sans"/>
          <w:b/>
          <w:bCs/>
        </w:rPr>
      </w:pPr>
      <w:r w:rsidRPr="006F313B">
        <w:rPr>
          <w:rFonts w:ascii="Open Sans" w:hAnsi="Open Sans" w:cs="Open Sans"/>
          <w:b/>
          <w:bCs/>
          <w:color w:val="000000" w:themeColor="text1"/>
        </w:rPr>
        <w:t>8</w:t>
      </w:r>
      <w:r w:rsidR="00E658A6" w:rsidRPr="006F313B">
        <w:rPr>
          <w:rFonts w:ascii="Open Sans" w:hAnsi="Open Sans" w:cs="Open Sans"/>
          <w:b/>
          <w:bCs/>
          <w:color w:val="000000" w:themeColor="text1"/>
        </w:rPr>
        <w:t>. Åpenhetskrav</w:t>
      </w:r>
      <w:r w:rsidR="002A470C" w:rsidRPr="006F313B">
        <w:rPr>
          <w:rFonts w:ascii="Open Sans" w:hAnsi="Open Sans" w:cs="Open Sans"/>
          <w:b/>
          <w:bCs/>
          <w:color w:val="000000" w:themeColor="text1"/>
        </w:rPr>
        <w:t>, r</w:t>
      </w:r>
      <w:r w:rsidR="002A470C" w:rsidRPr="006F313B">
        <w:rPr>
          <w:rFonts w:ascii="Open Sans" w:hAnsi="Open Sans" w:cs="Open Sans"/>
          <w:b/>
          <w:bCs/>
        </w:rPr>
        <w:t>apportering og oppfølging</w:t>
      </w:r>
    </w:p>
    <w:p w14:paraId="06E183E5" w14:textId="77777777" w:rsidR="00B8158F" w:rsidRPr="006F313B" w:rsidRDefault="002A470C" w:rsidP="002A470C">
      <w:pPr>
        <w:rPr>
          <w:rFonts w:ascii="Open Sans" w:hAnsi="Open Sans" w:cs="Open Sans"/>
        </w:rPr>
      </w:pPr>
      <w:r w:rsidRPr="006F313B">
        <w:rPr>
          <w:rFonts w:ascii="Open Sans" w:hAnsi="Open Sans" w:cs="Open Sans"/>
        </w:rPr>
        <w:t xml:space="preserve">LOs årlige rapporter om vår innkjøpspraksis skal tilfredsstille og oppfylle kravene som blir stilt til organisasjonen, både på grunn av at LO er omfattet av åpenhetsloven og medlemmer av Etisk Handel Norge og Miljøfyrtårn. </w:t>
      </w:r>
    </w:p>
    <w:p w14:paraId="783D6AB6" w14:textId="7848408E" w:rsidR="002A470C" w:rsidRPr="006F313B" w:rsidRDefault="002A470C" w:rsidP="002A470C">
      <w:pPr>
        <w:rPr>
          <w:rFonts w:ascii="Open Sans" w:hAnsi="Open Sans" w:cs="Open Sans"/>
          <w:sz w:val="28"/>
          <w:szCs w:val="28"/>
        </w:rPr>
      </w:pPr>
      <w:r w:rsidRPr="006F313B">
        <w:rPr>
          <w:rFonts w:ascii="Open Sans" w:hAnsi="Open Sans" w:cs="Open Sans"/>
        </w:rPr>
        <w:t>Rapporter som LO er forpliktet til å levere årlig, vedtas i LOs styrende organer og offentliggjøres på LOs hjemmesider.</w:t>
      </w:r>
    </w:p>
    <w:p w14:paraId="13FF2580" w14:textId="77777777" w:rsidR="006919A1" w:rsidRPr="006F313B" w:rsidRDefault="006919A1" w:rsidP="006F59F5">
      <w:pPr>
        <w:rPr>
          <w:rFonts w:ascii="Open Sans" w:hAnsi="Open Sans" w:cs="Open Sans"/>
          <w:b/>
          <w:bCs/>
        </w:rPr>
      </w:pPr>
    </w:p>
    <w:p w14:paraId="2C42CF1C" w14:textId="427B6C86" w:rsidR="00D46043" w:rsidRPr="006F313B" w:rsidRDefault="006F59F5" w:rsidP="006F59F5">
      <w:pPr>
        <w:rPr>
          <w:rFonts w:ascii="Open Sans" w:hAnsi="Open Sans" w:cs="Open Sans"/>
          <w:b/>
          <w:bCs/>
        </w:rPr>
      </w:pPr>
      <w:r w:rsidRPr="006F313B">
        <w:rPr>
          <w:rFonts w:ascii="Open Sans" w:hAnsi="Open Sans" w:cs="Open Sans"/>
          <w:b/>
          <w:bCs/>
        </w:rPr>
        <w:t>9.</w:t>
      </w:r>
      <w:r w:rsidR="00D46043" w:rsidRPr="006F313B">
        <w:rPr>
          <w:rFonts w:ascii="Open Sans" w:hAnsi="Open Sans" w:cs="Open Sans"/>
          <w:b/>
          <w:bCs/>
        </w:rPr>
        <w:t>Opplæring og bevissthet</w:t>
      </w:r>
    </w:p>
    <w:p w14:paraId="0AB6E4F7" w14:textId="69AF127A" w:rsidR="00383449" w:rsidRDefault="006F59F5" w:rsidP="006F59F5">
      <w:pPr>
        <w:rPr>
          <w:rFonts w:ascii="Open Sans" w:hAnsi="Open Sans" w:cs="Open Sans"/>
        </w:rPr>
      </w:pPr>
      <w:r w:rsidRPr="006F313B">
        <w:rPr>
          <w:rFonts w:ascii="Open Sans" w:hAnsi="Open Sans" w:cs="Open Sans"/>
        </w:rPr>
        <w:t xml:space="preserve">Som </w:t>
      </w:r>
      <w:r w:rsidR="00E83C21" w:rsidRPr="006F313B">
        <w:rPr>
          <w:rFonts w:ascii="Open Sans" w:hAnsi="Open Sans" w:cs="Open Sans"/>
        </w:rPr>
        <w:t>nevnt innledningsvis</w:t>
      </w:r>
      <w:r w:rsidRPr="006F313B">
        <w:rPr>
          <w:rFonts w:ascii="Open Sans" w:hAnsi="Open Sans" w:cs="Open Sans"/>
        </w:rPr>
        <w:t xml:space="preserve"> </w:t>
      </w:r>
      <w:r w:rsidR="00E83C21" w:rsidRPr="006F313B">
        <w:rPr>
          <w:rFonts w:ascii="Open Sans" w:hAnsi="Open Sans" w:cs="Open Sans"/>
        </w:rPr>
        <w:t>i</w:t>
      </w:r>
      <w:r w:rsidRPr="006F313B">
        <w:rPr>
          <w:rFonts w:ascii="Open Sans" w:hAnsi="Open Sans" w:cs="Open Sans"/>
        </w:rPr>
        <w:t xml:space="preserve"> dette dokumentet, så stilles det krav om at alle som håndterer eller har ansvar for å inngå kjøpsavtaler på vegne av LO</w:t>
      </w:r>
      <w:r w:rsidR="00E83C21" w:rsidRPr="006F313B">
        <w:rPr>
          <w:rFonts w:ascii="Open Sans" w:hAnsi="Open Sans" w:cs="Open Sans"/>
        </w:rPr>
        <w:t xml:space="preserve"> </w:t>
      </w:r>
      <w:r w:rsidR="00383449" w:rsidRPr="006F313B">
        <w:rPr>
          <w:rFonts w:ascii="Open Sans" w:hAnsi="Open Sans" w:cs="Open Sans"/>
        </w:rPr>
        <w:t>s</w:t>
      </w:r>
      <w:r w:rsidRPr="006F313B">
        <w:rPr>
          <w:rFonts w:ascii="Open Sans" w:hAnsi="Open Sans" w:cs="Open Sans"/>
        </w:rPr>
        <w:t xml:space="preserve">etter seg inn i de styrende dokumenter som gjelder. </w:t>
      </w:r>
      <w:r w:rsidR="00383449" w:rsidRPr="006F313B">
        <w:rPr>
          <w:rFonts w:ascii="Open Sans" w:hAnsi="Open Sans" w:cs="Open Sans"/>
        </w:rPr>
        <w:t>Dette inkluderer alle LOs fagavdelinger og regionskontorer.</w:t>
      </w:r>
    </w:p>
    <w:p w14:paraId="3EE25EE9" w14:textId="77777777" w:rsidR="00520C51" w:rsidRPr="006F313B" w:rsidRDefault="00520C51" w:rsidP="006F59F5">
      <w:pPr>
        <w:rPr>
          <w:rFonts w:ascii="Open Sans" w:hAnsi="Open Sans" w:cs="Open Sans"/>
        </w:rPr>
      </w:pPr>
    </w:p>
    <w:p w14:paraId="720525BB" w14:textId="626F8FE5" w:rsidR="00C37F1C" w:rsidRPr="006F313B" w:rsidRDefault="00383449" w:rsidP="00E83C21">
      <w:pPr>
        <w:rPr>
          <w:rFonts w:ascii="Open Sans" w:hAnsi="Open Sans" w:cs="Open Sans"/>
        </w:rPr>
      </w:pPr>
      <w:r w:rsidRPr="006F313B">
        <w:rPr>
          <w:rFonts w:ascii="Open Sans" w:hAnsi="Open Sans" w:cs="Open Sans"/>
        </w:rPr>
        <w:lastRenderedPageBreak/>
        <w:t>Det vil jevnlig sendes ut invitasjoner til gjennomgang av dokumentene som ansvarlige har en plikt på å respondere på. Skjer det endringer på ansatte eller ansvar for innkjøp, så skal dette umiddelbart melde</w:t>
      </w:r>
      <w:r w:rsidR="00A62644" w:rsidRPr="006F313B">
        <w:rPr>
          <w:rFonts w:ascii="Open Sans" w:hAnsi="Open Sans" w:cs="Open Sans"/>
        </w:rPr>
        <w:t xml:space="preserve">s </w:t>
      </w:r>
      <w:r w:rsidRPr="006F313B">
        <w:rPr>
          <w:rFonts w:ascii="Open Sans" w:hAnsi="Open Sans" w:cs="Open Sans"/>
        </w:rPr>
        <w:t>til ansvarlig for innkjøp- og leverandørforvaltning.</w:t>
      </w:r>
      <w:r w:rsidR="006919A1" w:rsidRPr="006F313B">
        <w:rPr>
          <w:rFonts w:ascii="Open Sans" w:hAnsi="Open Sans" w:cs="Open Sans"/>
        </w:rPr>
        <w:t xml:space="preserve"> Dette dokumenteres i årlig</w:t>
      </w:r>
      <w:r w:rsidR="004029CA" w:rsidRPr="006F313B">
        <w:rPr>
          <w:rFonts w:ascii="Open Sans" w:hAnsi="Open Sans" w:cs="Open Sans"/>
        </w:rPr>
        <w:t xml:space="preserve"> </w:t>
      </w:r>
      <w:r w:rsidR="006919A1" w:rsidRPr="006F313B">
        <w:rPr>
          <w:rFonts w:ascii="Open Sans" w:hAnsi="Open Sans" w:cs="Open Sans"/>
        </w:rPr>
        <w:t>handlingsplan</w:t>
      </w:r>
      <w:r w:rsidR="00520C51">
        <w:rPr>
          <w:rFonts w:ascii="Open Sans" w:hAnsi="Open Sans" w:cs="Open Sans"/>
        </w:rPr>
        <w:t>.</w:t>
      </w:r>
    </w:p>
    <w:p w14:paraId="7DF602EC" w14:textId="77777777" w:rsidR="00C37F1C" w:rsidRPr="006F313B" w:rsidRDefault="00C37F1C" w:rsidP="00E83C21">
      <w:pPr>
        <w:rPr>
          <w:rFonts w:ascii="Open Sans" w:hAnsi="Open Sans" w:cs="Open Sans"/>
          <w:b/>
          <w:bCs/>
        </w:rPr>
      </w:pPr>
    </w:p>
    <w:p w14:paraId="18450121" w14:textId="4A857C15" w:rsidR="00E83C21" w:rsidRPr="006F313B" w:rsidRDefault="00E83C21" w:rsidP="00E83C21">
      <w:pPr>
        <w:rPr>
          <w:rFonts w:ascii="Open Sans" w:hAnsi="Open Sans" w:cs="Open Sans"/>
          <w:b/>
          <w:bCs/>
        </w:rPr>
      </w:pPr>
      <w:r w:rsidRPr="006F313B">
        <w:rPr>
          <w:rFonts w:ascii="Open Sans" w:hAnsi="Open Sans" w:cs="Open Sans"/>
          <w:b/>
          <w:bCs/>
        </w:rPr>
        <w:t>10.</w:t>
      </w:r>
      <w:r w:rsidR="008D5921" w:rsidRPr="006F313B">
        <w:rPr>
          <w:rFonts w:ascii="Open Sans" w:hAnsi="Open Sans" w:cs="Open Sans"/>
          <w:b/>
          <w:bCs/>
        </w:rPr>
        <w:t xml:space="preserve"> A</w:t>
      </w:r>
      <w:r w:rsidRPr="006F313B">
        <w:rPr>
          <w:rFonts w:ascii="Open Sans" w:hAnsi="Open Sans" w:cs="Open Sans"/>
          <w:b/>
          <w:bCs/>
        </w:rPr>
        <w:t>ntikorrupsjon</w:t>
      </w:r>
      <w:r w:rsidR="008D5921" w:rsidRPr="006F313B">
        <w:rPr>
          <w:rFonts w:ascii="Open Sans" w:hAnsi="Open Sans" w:cs="Open Sans"/>
          <w:b/>
          <w:bCs/>
        </w:rPr>
        <w:t xml:space="preserve"> og varsling</w:t>
      </w:r>
    </w:p>
    <w:p w14:paraId="4898CF7A" w14:textId="77777777" w:rsidR="008D5921" w:rsidRPr="006F313B" w:rsidRDefault="008D5921" w:rsidP="00E83C21">
      <w:pPr>
        <w:rPr>
          <w:rFonts w:ascii="Open Sans" w:hAnsi="Open Sans" w:cs="Open Sans"/>
        </w:rPr>
      </w:pPr>
      <w:r w:rsidRPr="006F313B">
        <w:rPr>
          <w:rFonts w:ascii="Open Sans" w:hAnsi="Open Sans" w:cs="Open Sans"/>
        </w:rPr>
        <w:t>Et godt antikorrupsjonsarbeid er viktig for LO fordi det sikrer integritet og etisk drift. Korrupsjon kan føre til betydelige økonomiske tap, juridiske sanksjoner og skade på virksomhetens omdømme.</w:t>
      </w:r>
    </w:p>
    <w:p w14:paraId="61215845" w14:textId="3C0C8D62" w:rsidR="008D5921" w:rsidRPr="006F313B" w:rsidRDefault="008D5921" w:rsidP="00E83C21">
      <w:pPr>
        <w:rPr>
          <w:rFonts w:ascii="Open Sans" w:hAnsi="Open Sans" w:cs="Open Sans"/>
        </w:rPr>
      </w:pPr>
      <w:r w:rsidRPr="006F313B">
        <w:rPr>
          <w:rFonts w:ascii="Open Sans" w:hAnsi="Open Sans" w:cs="Open Sans"/>
        </w:rPr>
        <w:t xml:space="preserve"> Ved å gjennomføre effektive antikorrupsjonstiltak, kan LO ikke bare unngå risikoen for lovbrudd, men også bygge et grunnlag for transparente og rettferdige beslutninger og handlinger. Dette styrker tilliten blant samarbeidspartnere og samfunnet generelt, og bidrar til å skape et sunne og bærekraftige arbeidsprosesser.</w:t>
      </w:r>
    </w:p>
    <w:p w14:paraId="55BF27EE" w14:textId="6CF04178" w:rsidR="00CB0420" w:rsidRDefault="008D5921" w:rsidP="005F50D9">
      <w:pPr>
        <w:rPr>
          <w:rFonts w:ascii="Open Sans" w:hAnsi="Open Sans" w:cs="Open Sans"/>
        </w:rPr>
      </w:pPr>
      <w:r w:rsidRPr="006F313B">
        <w:rPr>
          <w:rFonts w:ascii="Open Sans" w:hAnsi="Open Sans" w:cs="Open Sans"/>
        </w:rPr>
        <w:t>LO har derfor utarbeidet egne rutiner og retningslinjer for antikorrupsjonsarbeidet</w:t>
      </w:r>
    </w:p>
    <w:p w14:paraId="7499AF83" w14:textId="77777777" w:rsidR="00520C51" w:rsidRPr="006F313B" w:rsidRDefault="00520C51" w:rsidP="005F50D9">
      <w:pPr>
        <w:rPr>
          <w:rFonts w:ascii="Open Sans" w:hAnsi="Open Sans" w:cs="Open Sans"/>
        </w:rPr>
      </w:pPr>
    </w:p>
    <w:p w14:paraId="587D9D92" w14:textId="77777777" w:rsidR="008D5921" w:rsidRPr="006F313B" w:rsidRDefault="008D5921" w:rsidP="005F50D9">
      <w:pPr>
        <w:rPr>
          <w:rFonts w:ascii="Open Sans" w:hAnsi="Open Sans" w:cs="Open Sans"/>
        </w:rPr>
      </w:pPr>
      <w:r w:rsidRPr="006F313B">
        <w:rPr>
          <w:rFonts w:ascii="Open Sans" w:hAnsi="Open Sans" w:cs="Open Sans"/>
        </w:rPr>
        <w:t xml:space="preserve">Varsling spiller en kritisk rolle i antikorrupsjonsarbeidet i LO. Det gir en nødvendig kanal for ansatte og andre interessenter å rapportere uetisk eller ulovlig adferd. Dette er spesielt viktig i kampen mot korrupsjon, ettersom korrupsjon ofte er skjult og kan være vanskelig å oppdage uten intern innsikt. </w:t>
      </w:r>
    </w:p>
    <w:p w14:paraId="21900BA0" w14:textId="46EF2189" w:rsidR="00864800" w:rsidRPr="00520C51" w:rsidRDefault="008D5921" w:rsidP="00837A36">
      <w:pPr>
        <w:rPr>
          <w:rFonts w:ascii="Open Sans" w:hAnsi="Open Sans" w:cs="Open Sans"/>
        </w:rPr>
      </w:pPr>
      <w:r w:rsidRPr="006F313B">
        <w:rPr>
          <w:rFonts w:ascii="Open Sans" w:hAnsi="Open Sans" w:cs="Open Sans"/>
        </w:rPr>
        <w:t>Gjennom et effektivt varslingssystem kan organisasjoner tidlig identifisere og adressere korrupte handlinger, noe som forhindrer skade på både LOs økonomi og omdømme. Videre fremmer en kultur som oppmuntrer til varsling, en etisk arbeidsplass hvor ansvarlighet og integritet verdsettes, noe som er avgjørende for å vedlikeholde tillit internt og eksternt.</w:t>
      </w:r>
    </w:p>
    <w:p w14:paraId="11C56FF1" w14:textId="77777777" w:rsidR="00B8158F" w:rsidRPr="006F313B" w:rsidRDefault="00B8158F" w:rsidP="00837A36">
      <w:pPr>
        <w:rPr>
          <w:rFonts w:ascii="Open Sans" w:hAnsi="Open Sans" w:cs="Open Sans"/>
          <w:b/>
          <w:bCs/>
        </w:rPr>
      </w:pPr>
    </w:p>
    <w:p w14:paraId="275F83F6" w14:textId="49E576C5" w:rsidR="008D5921" w:rsidRPr="006F313B" w:rsidRDefault="006919A1" w:rsidP="00837A36">
      <w:pPr>
        <w:rPr>
          <w:rFonts w:ascii="Open Sans" w:hAnsi="Open Sans" w:cs="Open Sans"/>
          <w:b/>
          <w:bCs/>
        </w:rPr>
      </w:pPr>
      <w:r w:rsidRPr="006F313B">
        <w:rPr>
          <w:rFonts w:ascii="Open Sans" w:hAnsi="Open Sans" w:cs="Open Sans"/>
          <w:b/>
          <w:bCs/>
        </w:rPr>
        <w:t>11. Handlingsplan</w:t>
      </w:r>
    </w:p>
    <w:p w14:paraId="30882D04" w14:textId="1E544CC9" w:rsidR="006919A1" w:rsidRPr="006F313B" w:rsidRDefault="006919A1" w:rsidP="00837A36">
      <w:pPr>
        <w:rPr>
          <w:rFonts w:ascii="Open Sans" w:hAnsi="Open Sans" w:cs="Open Sans"/>
        </w:rPr>
      </w:pPr>
      <w:r w:rsidRPr="006F313B">
        <w:rPr>
          <w:rFonts w:ascii="Open Sans" w:hAnsi="Open Sans" w:cs="Open Sans"/>
        </w:rPr>
        <w:t>LO utarbeider årlige handlingsplaner for forbedringer av egen innkjøp- og leverandørforvaltning, opplæring av ansatte, revisjon av styrende dokumenter og leverandøroppfølging.</w:t>
      </w:r>
    </w:p>
    <w:p w14:paraId="5CFD7503" w14:textId="789A8C82" w:rsidR="006919A1" w:rsidRDefault="006919A1" w:rsidP="00837A36">
      <w:pPr>
        <w:rPr>
          <w:rFonts w:ascii="Open Sans" w:hAnsi="Open Sans" w:cs="Open Sans"/>
        </w:rPr>
      </w:pPr>
    </w:p>
    <w:p w14:paraId="4769511A" w14:textId="77777777" w:rsidR="00520C51" w:rsidRDefault="00520C51" w:rsidP="00837A36">
      <w:pPr>
        <w:rPr>
          <w:rFonts w:ascii="Open Sans" w:hAnsi="Open Sans" w:cs="Open Sans"/>
        </w:rPr>
      </w:pPr>
    </w:p>
    <w:p w14:paraId="2DDC8001" w14:textId="77777777" w:rsidR="00520C51" w:rsidRDefault="00520C51" w:rsidP="00837A36">
      <w:pPr>
        <w:rPr>
          <w:rFonts w:ascii="Open Sans" w:hAnsi="Open Sans" w:cs="Open Sans"/>
        </w:rPr>
      </w:pPr>
    </w:p>
    <w:p w14:paraId="2682BE30" w14:textId="77777777" w:rsidR="00520C51" w:rsidRPr="006F313B" w:rsidRDefault="00520C51" w:rsidP="00837A36">
      <w:pPr>
        <w:rPr>
          <w:rFonts w:ascii="Open Sans" w:hAnsi="Open Sans" w:cs="Open Sans"/>
        </w:rPr>
      </w:pPr>
    </w:p>
    <w:p w14:paraId="2DA7FE8F" w14:textId="77777777" w:rsidR="00C37F1C" w:rsidRPr="006F313B" w:rsidRDefault="00C37F1C" w:rsidP="00837A36">
      <w:pPr>
        <w:rPr>
          <w:rFonts w:ascii="Open Sans" w:hAnsi="Open Sans" w:cs="Open Sans"/>
          <w:b/>
          <w:bCs/>
        </w:rPr>
      </w:pPr>
    </w:p>
    <w:p w14:paraId="46298C60" w14:textId="25A20401" w:rsidR="002767B0" w:rsidRPr="006F313B" w:rsidRDefault="00837A36" w:rsidP="00837A36">
      <w:pPr>
        <w:rPr>
          <w:rFonts w:ascii="Open Sans" w:hAnsi="Open Sans" w:cs="Open Sans"/>
          <w:b/>
          <w:bCs/>
        </w:rPr>
      </w:pPr>
      <w:r w:rsidRPr="006F313B">
        <w:rPr>
          <w:rFonts w:ascii="Open Sans" w:hAnsi="Open Sans" w:cs="Open Sans"/>
          <w:b/>
          <w:bCs/>
        </w:rPr>
        <w:lastRenderedPageBreak/>
        <w:t>1</w:t>
      </w:r>
      <w:r w:rsidR="006919A1" w:rsidRPr="006F313B">
        <w:rPr>
          <w:rFonts w:ascii="Open Sans" w:hAnsi="Open Sans" w:cs="Open Sans"/>
          <w:b/>
          <w:bCs/>
        </w:rPr>
        <w:t>2</w:t>
      </w:r>
      <w:r w:rsidR="00305E6E" w:rsidRPr="006F313B">
        <w:rPr>
          <w:rFonts w:ascii="Open Sans" w:hAnsi="Open Sans" w:cs="Open Sans"/>
          <w:b/>
          <w:bCs/>
        </w:rPr>
        <w:t>.</w:t>
      </w:r>
      <w:r w:rsidR="00D46043" w:rsidRPr="006F313B">
        <w:rPr>
          <w:rFonts w:ascii="Open Sans" w:hAnsi="Open Sans" w:cs="Open Sans"/>
          <w:b/>
          <w:bCs/>
        </w:rPr>
        <w:t xml:space="preserve"> </w:t>
      </w:r>
      <w:r w:rsidR="00CB0420" w:rsidRPr="006F313B">
        <w:rPr>
          <w:rFonts w:ascii="Open Sans" w:hAnsi="Open Sans" w:cs="Open Sans"/>
          <w:b/>
          <w:bCs/>
        </w:rPr>
        <w:t>lenker</w:t>
      </w:r>
      <w:r w:rsidR="00D46043" w:rsidRPr="006F313B">
        <w:rPr>
          <w:rFonts w:ascii="Open Sans" w:hAnsi="Open Sans" w:cs="Open Sans"/>
          <w:b/>
          <w:bCs/>
        </w:rPr>
        <w:t xml:space="preserve"> og referanser</w:t>
      </w:r>
    </w:p>
    <w:p w14:paraId="533D1372" w14:textId="77777777" w:rsidR="00171291" w:rsidRPr="006F313B" w:rsidRDefault="00171291" w:rsidP="00837A36">
      <w:pPr>
        <w:rPr>
          <w:rFonts w:ascii="Open Sans" w:hAnsi="Open Sans" w:cs="Open Sans"/>
          <w:b/>
          <w:bCs/>
        </w:rPr>
      </w:pPr>
    </w:p>
    <w:p w14:paraId="2E3D91C3" w14:textId="034BCDE0" w:rsidR="002767B0" w:rsidRPr="006F313B" w:rsidRDefault="002767B0" w:rsidP="00837A36">
      <w:pPr>
        <w:rPr>
          <w:rFonts w:ascii="Open Sans" w:hAnsi="Open Sans" w:cs="Open Sans"/>
        </w:rPr>
      </w:pPr>
      <w:r w:rsidRPr="006F313B">
        <w:rPr>
          <w:rFonts w:ascii="Open Sans" w:hAnsi="Open Sans" w:cs="Open Sans"/>
        </w:rPr>
        <w:t xml:space="preserve">LOs </w:t>
      </w:r>
      <w:r w:rsidR="009A3FD0" w:rsidRPr="006F313B">
        <w:rPr>
          <w:rFonts w:ascii="Open Sans" w:hAnsi="Open Sans" w:cs="Open Sans"/>
        </w:rPr>
        <w:t>etiske prinsipper (</w:t>
      </w:r>
      <w:r w:rsidR="00CB0420" w:rsidRPr="006F313B">
        <w:rPr>
          <w:rFonts w:ascii="Open Sans" w:hAnsi="Open Sans" w:cs="Open Sans"/>
        </w:rPr>
        <w:t>Code</w:t>
      </w:r>
      <w:r w:rsidRPr="006F313B">
        <w:rPr>
          <w:rFonts w:ascii="Open Sans" w:hAnsi="Open Sans" w:cs="Open Sans"/>
        </w:rPr>
        <w:t xml:space="preserve"> of conduct</w:t>
      </w:r>
      <w:r w:rsidR="009A3FD0" w:rsidRPr="006F313B">
        <w:rPr>
          <w:rFonts w:ascii="Open Sans" w:hAnsi="Open Sans" w:cs="Open Sans"/>
        </w:rPr>
        <w:t>)</w:t>
      </w:r>
    </w:p>
    <w:p w14:paraId="4CA40EF6" w14:textId="3C4DB098" w:rsidR="002767B0" w:rsidRPr="006F313B" w:rsidRDefault="009A3FD0" w:rsidP="00837A36">
      <w:pPr>
        <w:rPr>
          <w:rFonts w:ascii="Open Sans" w:hAnsi="Open Sans" w:cs="Open Sans"/>
        </w:rPr>
      </w:pPr>
      <w:r w:rsidRPr="006F313B">
        <w:rPr>
          <w:rFonts w:ascii="Open Sans" w:hAnsi="Open Sans" w:cs="Open Sans"/>
        </w:rPr>
        <w:object w:dxaOrig="1521" w:dyaOrig="992" w14:anchorId="4C00230E">
          <v:shape id="_x0000_i1032" type="#_x0000_t75" style="width:76.5pt;height:49.5pt" o:ole="">
            <v:imagedata r:id="rId26" o:title=""/>
          </v:shape>
          <o:OLEObject Type="Embed" ProgID="AcroExch.Document.DC" ShapeID="_x0000_i1032" DrawAspect="Icon" ObjectID="_1805267273" r:id="rId27"/>
        </w:object>
      </w:r>
    </w:p>
    <w:p w14:paraId="73AB9186" w14:textId="0D6A0FDD" w:rsidR="002767B0" w:rsidRPr="006F313B" w:rsidRDefault="002767B0" w:rsidP="00837A36">
      <w:pPr>
        <w:rPr>
          <w:rFonts w:ascii="Open Sans" w:hAnsi="Open Sans" w:cs="Open Sans"/>
        </w:rPr>
      </w:pPr>
    </w:p>
    <w:p w14:paraId="00DB1928" w14:textId="177853F9" w:rsidR="00171291" w:rsidRPr="006F313B" w:rsidRDefault="002767B0" w:rsidP="00837A36">
      <w:pPr>
        <w:rPr>
          <w:rFonts w:ascii="Open Sans" w:hAnsi="Open Sans" w:cs="Open Sans"/>
        </w:rPr>
      </w:pPr>
      <w:r w:rsidRPr="006F313B">
        <w:rPr>
          <w:rFonts w:ascii="Open Sans" w:hAnsi="Open Sans" w:cs="Open Sans"/>
        </w:rPr>
        <w:t>LOs miljøfyrtårnrapport</w:t>
      </w:r>
      <w:r w:rsidR="00171291" w:rsidRPr="006F313B">
        <w:rPr>
          <w:rFonts w:ascii="Open Sans" w:hAnsi="Open Sans" w:cs="Open Sans"/>
        </w:rPr>
        <w:t>:</w:t>
      </w:r>
    </w:p>
    <w:p w14:paraId="1876E589" w14:textId="497412DE" w:rsidR="00171291" w:rsidRPr="006F313B" w:rsidRDefault="00BC36F1" w:rsidP="00837A36">
      <w:pPr>
        <w:rPr>
          <w:rFonts w:ascii="Open Sans" w:hAnsi="Open Sans" w:cs="Open Sans"/>
        </w:rPr>
      </w:pPr>
      <w:r w:rsidRPr="006F313B">
        <w:rPr>
          <w:rFonts w:ascii="Open Sans" w:hAnsi="Open Sans" w:cs="Open Sans"/>
        </w:rPr>
        <w:object w:dxaOrig="1814" w:dyaOrig="1174" w14:anchorId="33287846">
          <v:shape id="_x0000_i1056" type="#_x0000_t75" style="width:90.5pt;height:59pt" o:ole="">
            <v:imagedata r:id="rId28" o:title=""/>
          </v:shape>
          <o:OLEObject Type="Embed" ProgID="AcroExch.Document.DC" ShapeID="_x0000_i1056" DrawAspect="Icon" ObjectID="_1805267274" r:id="rId29"/>
        </w:object>
      </w:r>
    </w:p>
    <w:p w14:paraId="002FF267" w14:textId="39AC7EB6" w:rsidR="00AC52E1" w:rsidRPr="006F313B" w:rsidRDefault="00AC52E1" w:rsidP="00837A36">
      <w:pPr>
        <w:rPr>
          <w:rFonts w:ascii="Open Sans" w:hAnsi="Open Sans" w:cs="Open Sans"/>
        </w:rPr>
      </w:pPr>
      <w:r w:rsidRPr="006F313B">
        <w:rPr>
          <w:rFonts w:ascii="Open Sans" w:hAnsi="Open Sans" w:cs="Open Sans"/>
        </w:rPr>
        <w:t>Kilder benyttet til risikovurderinger</w:t>
      </w:r>
    </w:p>
    <w:p w14:paraId="26D61DBD" w14:textId="085FE2E4" w:rsidR="00AC52E1" w:rsidRPr="006F313B" w:rsidRDefault="00BC36F1" w:rsidP="00837A36">
      <w:pPr>
        <w:rPr>
          <w:rFonts w:ascii="Open Sans" w:hAnsi="Open Sans" w:cs="Open Sans"/>
        </w:rPr>
      </w:pPr>
      <w:r w:rsidRPr="006F313B">
        <w:rPr>
          <w:rFonts w:ascii="Open Sans" w:hAnsi="Open Sans" w:cs="Open Sans"/>
        </w:rPr>
        <w:object w:dxaOrig="1688" w:dyaOrig="1092" w14:anchorId="38CF02F1">
          <v:shape id="_x0000_i1058" type="#_x0000_t75" style="width:85pt;height:55pt" o:ole="">
            <v:imagedata r:id="rId30" o:title=""/>
          </v:shape>
          <o:OLEObject Type="Embed" ProgID="AcroExch.Document.DC" ShapeID="_x0000_i1058" DrawAspect="Icon" ObjectID="_1805267275" r:id="rId31"/>
        </w:object>
      </w:r>
    </w:p>
    <w:p w14:paraId="46254B11" w14:textId="77777777" w:rsidR="00EC557C" w:rsidRPr="006F313B" w:rsidRDefault="00EC557C" w:rsidP="00837A36">
      <w:pPr>
        <w:rPr>
          <w:rFonts w:ascii="Open Sans" w:hAnsi="Open Sans" w:cs="Open Sans"/>
        </w:rPr>
      </w:pPr>
    </w:p>
    <w:p w14:paraId="0A98562C" w14:textId="5CE57429" w:rsidR="000127D4" w:rsidRPr="006F313B" w:rsidRDefault="000127D4" w:rsidP="00837A36">
      <w:pPr>
        <w:rPr>
          <w:rFonts w:ascii="Open Sans" w:hAnsi="Open Sans" w:cs="Open Sans"/>
        </w:rPr>
      </w:pPr>
      <w:r w:rsidRPr="006F313B">
        <w:rPr>
          <w:rFonts w:ascii="Open Sans" w:hAnsi="Open Sans" w:cs="Open Sans"/>
        </w:rPr>
        <w:t>LOs arbeid med FNs bærekraftsmål</w:t>
      </w:r>
    </w:p>
    <w:p w14:paraId="69A63191" w14:textId="19E78DFF" w:rsidR="000127D4" w:rsidRPr="006F313B" w:rsidRDefault="00000000" w:rsidP="00837A36">
      <w:pPr>
        <w:rPr>
          <w:rStyle w:val="Hyperkobling"/>
          <w:rFonts w:ascii="Open Sans" w:hAnsi="Open Sans" w:cs="Open Sans"/>
        </w:rPr>
      </w:pPr>
      <w:hyperlink r:id="rId32" w:history="1">
        <w:r w:rsidR="00432669" w:rsidRPr="006F313B">
          <w:rPr>
            <w:rStyle w:val="Hyperkobling"/>
            <w:rFonts w:ascii="Open Sans" w:hAnsi="Open Sans" w:cs="Open Sans"/>
          </w:rPr>
          <w:t>https://www.lo.no/hva-vi-mener/internasjonalt/nyheter-internasjonalt/fns-barekraftsmal_anstendig-arbeid/</w:t>
        </w:r>
      </w:hyperlink>
    </w:p>
    <w:p w14:paraId="2CD2D9DA" w14:textId="2FFC43EF" w:rsidR="00630EAD" w:rsidRPr="006F313B" w:rsidRDefault="00630EAD" w:rsidP="00837A36">
      <w:pPr>
        <w:rPr>
          <w:rStyle w:val="Hyperkobling"/>
          <w:rFonts w:ascii="Open Sans" w:hAnsi="Open Sans" w:cs="Open Sans"/>
        </w:rPr>
      </w:pPr>
    </w:p>
    <w:p w14:paraId="55CA930F" w14:textId="77777777" w:rsidR="000127D4" w:rsidRPr="006F313B" w:rsidRDefault="000127D4" w:rsidP="00837A36">
      <w:pPr>
        <w:rPr>
          <w:rFonts w:ascii="Open Sans" w:hAnsi="Open Sans" w:cs="Open Sans"/>
        </w:rPr>
      </w:pPr>
    </w:p>
    <w:p w14:paraId="23350DAD" w14:textId="1D296A11" w:rsidR="00171291" w:rsidRPr="006F313B" w:rsidRDefault="00171291" w:rsidP="00837A36">
      <w:pPr>
        <w:rPr>
          <w:rFonts w:ascii="Open Sans" w:hAnsi="Open Sans" w:cs="Open Sans"/>
        </w:rPr>
      </w:pPr>
      <w:r w:rsidRPr="006F313B">
        <w:rPr>
          <w:rFonts w:ascii="Open Sans" w:hAnsi="Open Sans" w:cs="Open Sans"/>
        </w:rPr>
        <w:t>Les mer om hva LO bidrar til gjennom våre forpliktelser:</w:t>
      </w:r>
    </w:p>
    <w:p w14:paraId="22269FDC" w14:textId="697B785B" w:rsidR="002767B0" w:rsidRPr="006F313B" w:rsidRDefault="00000000" w:rsidP="00837A36">
      <w:pPr>
        <w:rPr>
          <w:rFonts w:ascii="Open Sans" w:hAnsi="Open Sans" w:cs="Open Sans"/>
        </w:rPr>
      </w:pPr>
      <w:hyperlink r:id="rId33" w:history="1">
        <w:r w:rsidR="00171291" w:rsidRPr="006F313B">
          <w:rPr>
            <w:rStyle w:val="Hyperkobling"/>
            <w:rFonts w:ascii="Open Sans" w:hAnsi="Open Sans" w:cs="Open Sans"/>
          </w:rPr>
          <w:t>https://www.miljofyrtarn.no/</w:t>
        </w:r>
      </w:hyperlink>
    </w:p>
    <w:p w14:paraId="2FD91741" w14:textId="67CB20DD" w:rsidR="00171291" w:rsidRPr="006F313B" w:rsidRDefault="00000000" w:rsidP="00837A36">
      <w:pPr>
        <w:rPr>
          <w:rFonts w:ascii="Open Sans" w:hAnsi="Open Sans" w:cs="Open Sans"/>
        </w:rPr>
      </w:pPr>
      <w:hyperlink r:id="rId34" w:history="1">
        <w:r w:rsidR="00171291" w:rsidRPr="006F313B">
          <w:rPr>
            <w:rStyle w:val="Hyperkobling"/>
            <w:rFonts w:ascii="Open Sans" w:hAnsi="Open Sans" w:cs="Open Sans"/>
          </w:rPr>
          <w:t>https://etiskhandel.no/</w:t>
        </w:r>
      </w:hyperlink>
    </w:p>
    <w:p w14:paraId="76B8AF0D" w14:textId="75A7E724" w:rsidR="00171291" w:rsidRPr="006F313B" w:rsidRDefault="00000000" w:rsidP="00837A36">
      <w:pPr>
        <w:rPr>
          <w:rFonts w:ascii="Open Sans" w:hAnsi="Open Sans" w:cs="Open Sans"/>
        </w:rPr>
      </w:pPr>
      <w:hyperlink r:id="rId35" w:history="1">
        <w:r w:rsidR="00171291" w:rsidRPr="006F313B">
          <w:rPr>
            <w:rStyle w:val="Hyperkobling"/>
            <w:rFonts w:ascii="Open Sans" w:hAnsi="Open Sans" w:cs="Open Sans"/>
          </w:rPr>
          <w:t>https://fn.no/om-fn/fns-baerekraftsmaal</w:t>
        </w:r>
      </w:hyperlink>
    </w:p>
    <w:p w14:paraId="455B48F0" w14:textId="15769E45" w:rsidR="00171291" w:rsidRPr="006F313B" w:rsidRDefault="00000000" w:rsidP="00837A36">
      <w:pPr>
        <w:rPr>
          <w:rFonts w:ascii="Open Sans" w:hAnsi="Open Sans" w:cs="Open Sans"/>
        </w:rPr>
      </w:pPr>
      <w:hyperlink r:id="rId36" w:history="1">
        <w:r w:rsidR="00171291" w:rsidRPr="006F313B">
          <w:rPr>
            <w:rStyle w:val="Hyperkobling"/>
            <w:rFonts w:ascii="Open Sans" w:hAnsi="Open Sans" w:cs="Open Sans"/>
          </w:rPr>
          <w:t>https://www.ilo.org/global/lang--en/index.htm</w:t>
        </w:r>
      </w:hyperlink>
    </w:p>
    <w:p w14:paraId="253B670B" w14:textId="77777777" w:rsidR="00171291" w:rsidRPr="006F313B" w:rsidRDefault="00171291" w:rsidP="00837A36">
      <w:pPr>
        <w:rPr>
          <w:rFonts w:ascii="Open Sans" w:hAnsi="Open Sans" w:cs="Open Sans"/>
        </w:rPr>
      </w:pPr>
    </w:p>
    <w:p w14:paraId="552353B6" w14:textId="77777777" w:rsidR="00171291" w:rsidRPr="006F313B" w:rsidRDefault="00171291" w:rsidP="00837A36">
      <w:pPr>
        <w:rPr>
          <w:rFonts w:ascii="Open Sans" w:hAnsi="Open Sans" w:cs="Open Sans"/>
        </w:rPr>
      </w:pPr>
    </w:p>
    <w:p w14:paraId="6841F114" w14:textId="77777777" w:rsidR="00171291" w:rsidRPr="006F313B" w:rsidRDefault="00171291" w:rsidP="00837A36">
      <w:pPr>
        <w:rPr>
          <w:rFonts w:ascii="Open Sans" w:hAnsi="Open Sans" w:cs="Open Sans"/>
        </w:rPr>
      </w:pPr>
    </w:p>
    <w:bookmarkEnd w:id="2"/>
    <w:bookmarkEnd w:id="3"/>
    <w:p w14:paraId="6399D39E" w14:textId="0FA1AA67" w:rsidR="000AABE1" w:rsidRPr="006F313B" w:rsidRDefault="000AABE1" w:rsidP="00B43538">
      <w:pPr>
        <w:pStyle w:val="Overskrift2"/>
        <w:spacing w:line="276" w:lineRule="auto"/>
        <w:rPr>
          <w:rFonts w:ascii="Open Sans" w:hAnsi="Open Sans" w:cs="Open Sans"/>
        </w:rPr>
      </w:pPr>
    </w:p>
    <w:sectPr w:rsidR="000AABE1" w:rsidRPr="006F313B">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751A3" w14:textId="77777777" w:rsidR="00074C95" w:rsidRDefault="00074C95" w:rsidP="00417081">
      <w:pPr>
        <w:spacing w:after="0" w:line="240" w:lineRule="auto"/>
      </w:pPr>
      <w:r>
        <w:separator/>
      </w:r>
    </w:p>
  </w:endnote>
  <w:endnote w:type="continuationSeparator" w:id="0">
    <w:p w14:paraId="68BDFEFA" w14:textId="77777777" w:rsidR="00074C95" w:rsidRDefault="00074C95" w:rsidP="00417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169141"/>
      <w:docPartObj>
        <w:docPartGallery w:val="Page Numbers (Bottom of Page)"/>
        <w:docPartUnique/>
      </w:docPartObj>
    </w:sdtPr>
    <w:sdtContent>
      <w:p w14:paraId="78715FC2" w14:textId="79D8227D" w:rsidR="00AE3142" w:rsidRDefault="00AE3142">
        <w:pPr>
          <w:pStyle w:val="Bunntekst"/>
          <w:jc w:val="center"/>
        </w:pPr>
        <w:r>
          <w:fldChar w:fldCharType="begin"/>
        </w:r>
        <w:r>
          <w:instrText>PAGE   \* MERGEFORMAT</w:instrText>
        </w:r>
        <w:r>
          <w:fldChar w:fldCharType="separate"/>
        </w:r>
        <w:r>
          <w:t>2</w:t>
        </w:r>
        <w:r>
          <w:fldChar w:fldCharType="end"/>
        </w:r>
      </w:p>
    </w:sdtContent>
  </w:sdt>
  <w:p w14:paraId="43D9C696" w14:textId="77777777" w:rsidR="00417081" w:rsidRDefault="0041708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C7B76" w14:textId="77777777" w:rsidR="00074C95" w:rsidRDefault="00074C95" w:rsidP="00417081">
      <w:pPr>
        <w:spacing w:after="0" w:line="240" w:lineRule="auto"/>
      </w:pPr>
      <w:r>
        <w:separator/>
      </w:r>
    </w:p>
  </w:footnote>
  <w:footnote w:type="continuationSeparator" w:id="0">
    <w:p w14:paraId="083547A5" w14:textId="77777777" w:rsidR="00074C95" w:rsidRDefault="00074C95" w:rsidP="00417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8F85" w14:textId="77777777" w:rsidR="00932625" w:rsidRDefault="0093262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CF8"/>
    <w:multiLevelType w:val="hybridMultilevel"/>
    <w:tmpl w:val="F04A0EDC"/>
    <w:lvl w:ilvl="0" w:tplc="FFFFFFFF">
      <w:start w:val="1"/>
      <w:numFmt w:val="decimal"/>
      <w:lvlText w:val="%1."/>
      <w:lvlJc w:val="left"/>
      <w:pPr>
        <w:ind w:left="1428" w:hanging="360"/>
      </w:pPr>
      <w:rPr>
        <w:rFonts w:asciiTheme="minorHAnsi" w:eastAsiaTheme="minorHAnsi" w:hAnsiTheme="minorHAnsi" w:cstheme="minorBidi"/>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FBB3751"/>
    <w:multiLevelType w:val="hybridMultilevel"/>
    <w:tmpl w:val="060EB870"/>
    <w:lvl w:ilvl="0" w:tplc="FFFFFFFF">
      <w:start w:val="1"/>
      <w:numFmt w:val="decimal"/>
      <w:lvlText w:val="%1."/>
      <w:lvlJc w:val="left"/>
      <w:pPr>
        <w:ind w:left="1428" w:hanging="360"/>
      </w:pPr>
      <w:rPr>
        <w:rFonts w:asciiTheme="minorHAnsi" w:eastAsiaTheme="minorHAnsi" w:hAnsiTheme="minorHAnsi" w:cstheme="minorBidi"/>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198709E0"/>
    <w:multiLevelType w:val="multilevel"/>
    <w:tmpl w:val="0444DC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2D1207"/>
    <w:multiLevelType w:val="hybridMultilevel"/>
    <w:tmpl w:val="89341A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EA6642"/>
    <w:multiLevelType w:val="hybridMultilevel"/>
    <w:tmpl w:val="74320F2C"/>
    <w:lvl w:ilvl="0" w:tplc="4136174E">
      <w:start w:val="1"/>
      <w:numFmt w:val="bullet"/>
      <w:lvlText w:val="-"/>
      <w:lvlJc w:val="left"/>
      <w:pPr>
        <w:ind w:left="361" w:hanging="360"/>
      </w:pPr>
      <w:rPr>
        <w:rFonts w:ascii="Calibri" w:eastAsiaTheme="minorEastAsia" w:hAnsi="Calibri" w:cs="Calibri" w:hint="default"/>
      </w:rPr>
    </w:lvl>
    <w:lvl w:ilvl="1" w:tplc="04140003" w:tentative="1">
      <w:start w:val="1"/>
      <w:numFmt w:val="bullet"/>
      <w:lvlText w:val="o"/>
      <w:lvlJc w:val="left"/>
      <w:pPr>
        <w:ind w:left="1081" w:hanging="360"/>
      </w:pPr>
      <w:rPr>
        <w:rFonts w:ascii="Courier New" w:hAnsi="Courier New" w:cs="Courier New" w:hint="default"/>
      </w:rPr>
    </w:lvl>
    <w:lvl w:ilvl="2" w:tplc="04140005" w:tentative="1">
      <w:start w:val="1"/>
      <w:numFmt w:val="bullet"/>
      <w:lvlText w:val=""/>
      <w:lvlJc w:val="left"/>
      <w:pPr>
        <w:ind w:left="1801" w:hanging="360"/>
      </w:pPr>
      <w:rPr>
        <w:rFonts w:ascii="Wingdings" w:hAnsi="Wingdings" w:hint="default"/>
      </w:rPr>
    </w:lvl>
    <w:lvl w:ilvl="3" w:tplc="04140001" w:tentative="1">
      <w:start w:val="1"/>
      <w:numFmt w:val="bullet"/>
      <w:lvlText w:val=""/>
      <w:lvlJc w:val="left"/>
      <w:pPr>
        <w:ind w:left="2521" w:hanging="360"/>
      </w:pPr>
      <w:rPr>
        <w:rFonts w:ascii="Symbol" w:hAnsi="Symbol" w:hint="default"/>
      </w:rPr>
    </w:lvl>
    <w:lvl w:ilvl="4" w:tplc="04140003" w:tentative="1">
      <w:start w:val="1"/>
      <w:numFmt w:val="bullet"/>
      <w:lvlText w:val="o"/>
      <w:lvlJc w:val="left"/>
      <w:pPr>
        <w:ind w:left="3241" w:hanging="360"/>
      </w:pPr>
      <w:rPr>
        <w:rFonts w:ascii="Courier New" w:hAnsi="Courier New" w:cs="Courier New" w:hint="default"/>
      </w:rPr>
    </w:lvl>
    <w:lvl w:ilvl="5" w:tplc="04140005" w:tentative="1">
      <w:start w:val="1"/>
      <w:numFmt w:val="bullet"/>
      <w:lvlText w:val=""/>
      <w:lvlJc w:val="left"/>
      <w:pPr>
        <w:ind w:left="3961" w:hanging="360"/>
      </w:pPr>
      <w:rPr>
        <w:rFonts w:ascii="Wingdings" w:hAnsi="Wingdings" w:hint="default"/>
      </w:rPr>
    </w:lvl>
    <w:lvl w:ilvl="6" w:tplc="04140001" w:tentative="1">
      <w:start w:val="1"/>
      <w:numFmt w:val="bullet"/>
      <w:lvlText w:val=""/>
      <w:lvlJc w:val="left"/>
      <w:pPr>
        <w:ind w:left="4681" w:hanging="360"/>
      </w:pPr>
      <w:rPr>
        <w:rFonts w:ascii="Symbol" w:hAnsi="Symbol" w:hint="default"/>
      </w:rPr>
    </w:lvl>
    <w:lvl w:ilvl="7" w:tplc="04140003" w:tentative="1">
      <w:start w:val="1"/>
      <w:numFmt w:val="bullet"/>
      <w:lvlText w:val="o"/>
      <w:lvlJc w:val="left"/>
      <w:pPr>
        <w:ind w:left="5401" w:hanging="360"/>
      </w:pPr>
      <w:rPr>
        <w:rFonts w:ascii="Courier New" w:hAnsi="Courier New" w:cs="Courier New" w:hint="default"/>
      </w:rPr>
    </w:lvl>
    <w:lvl w:ilvl="8" w:tplc="04140005" w:tentative="1">
      <w:start w:val="1"/>
      <w:numFmt w:val="bullet"/>
      <w:lvlText w:val=""/>
      <w:lvlJc w:val="left"/>
      <w:pPr>
        <w:ind w:left="6121" w:hanging="360"/>
      </w:pPr>
      <w:rPr>
        <w:rFonts w:ascii="Wingdings" w:hAnsi="Wingdings" w:hint="default"/>
      </w:rPr>
    </w:lvl>
  </w:abstractNum>
  <w:abstractNum w:abstractNumId="5" w15:restartNumberingAfterBreak="0">
    <w:nsid w:val="45B16858"/>
    <w:multiLevelType w:val="hybridMultilevel"/>
    <w:tmpl w:val="6D027C78"/>
    <w:lvl w:ilvl="0" w:tplc="07AE1322">
      <w:start w:val="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0A7ABC"/>
    <w:multiLevelType w:val="hybridMultilevel"/>
    <w:tmpl w:val="0DF6034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36A4385"/>
    <w:multiLevelType w:val="hybridMultilevel"/>
    <w:tmpl w:val="D076EB44"/>
    <w:lvl w:ilvl="0" w:tplc="525E503C">
      <w:start w:val="1"/>
      <w:numFmt w:val="decimal"/>
      <w:lvlText w:val="%1."/>
      <w:lvlJc w:val="left"/>
      <w:pPr>
        <w:ind w:left="1428" w:hanging="360"/>
      </w:pPr>
      <w:rPr>
        <w:rFonts w:asciiTheme="minorHAnsi" w:eastAsiaTheme="minorHAnsi" w:hAnsiTheme="minorHAnsi" w:cstheme="minorBidi"/>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8" w15:restartNumberingAfterBreak="0">
    <w:nsid w:val="57E4177E"/>
    <w:multiLevelType w:val="hybridMultilevel"/>
    <w:tmpl w:val="558EB7A0"/>
    <w:lvl w:ilvl="0" w:tplc="1D86E61C">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A6D514F"/>
    <w:multiLevelType w:val="multilevel"/>
    <w:tmpl w:val="32C2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BF1068"/>
    <w:multiLevelType w:val="hybridMultilevel"/>
    <w:tmpl w:val="A4BC419C"/>
    <w:lvl w:ilvl="0" w:tplc="FFFFFFFF">
      <w:start w:val="1"/>
      <w:numFmt w:val="decimal"/>
      <w:lvlText w:val="%1."/>
      <w:lvlJc w:val="left"/>
      <w:pPr>
        <w:ind w:left="1428" w:hanging="360"/>
      </w:pPr>
      <w:rPr>
        <w:rFonts w:asciiTheme="minorHAnsi" w:eastAsiaTheme="minorHAnsi" w:hAnsiTheme="minorHAnsi" w:cstheme="minorBidi"/>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 w15:restartNumberingAfterBreak="0">
    <w:nsid w:val="61AE1CC7"/>
    <w:multiLevelType w:val="hybridMultilevel"/>
    <w:tmpl w:val="9C7A92AE"/>
    <w:lvl w:ilvl="0" w:tplc="0414000F">
      <w:start w:val="10"/>
      <w:numFmt w:val="decimal"/>
      <w:lvlText w:val="%1."/>
      <w:lvlJc w:val="left"/>
      <w:pPr>
        <w:ind w:left="1428" w:hanging="360"/>
      </w:pPr>
      <w:rPr>
        <w:rFonts w:hint="default"/>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2" w15:restartNumberingAfterBreak="0">
    <w:nsid w:val="61EB3B52"/>
    <w:multiLevelType w:val="multilevel"/>
    <w:tmpl w:val="F96E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FB14EA"/>
    <w:multiLevelType w:val="hybridMultilevel"/>
    <w:tmpl w:val="F27AB51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B350FE8"/>
    <w:multiLevelType w:val="multilevel"/>
    <w:tmpl w:val="A3B01F2C"/>
    <w:lvl w:ilvl="0">
      <w:start w:val="1"/>
      <w:numFmt w:val="decimal"/>
      <w:lvlText w:val="%1."/>
      <w:lvlJc w:val="left"/>
      <w:pPr>
        <w:ind w:left="360" w:hanging="360"/>
      </w:pPr>
      <w:rPr>
        <w:rFonts w:asciiTheme="majorHAnsi" w:hAnsiTheme="majorHAnsi" w:cstheme="majorHAnsi"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2B3E29"/>
    <w:multiLevelType w:val="hybridMultilevel"/>
    <w:tmpl w:val="093A6CAE"/>
    <w:lvl w:ilvl="0" w:tplc="88FEFF7E">
      <w:start w:val="10"/>
      <w:numFmt w:val="decimal"/>
      <w:lvlText w:val="%1."/>
      <w:lvlJc w:val="left"/>
      <w:pPr>
        <w:ind w:left="735" w:hanging="37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115663471">
    <w:abstractNumId w:val="7"/>
  </w:num>
  <w:num w:numId="2" w16cid:durableId="1527055744">
    <w:abstractNumId w:val="9"/>
  </w:num>
  <w:num w:numId="3" w16cid:durableId="502087908">
    <w:abstractNumId w:val="12"/>
  </w:num>
  <w:num w:numId="4" w16cid:durableId="1835729693">
    <w:abstractNumId w:val="2"/>
  </w:num>
  <w:num w:numId="5" w16cid:durableId="391735708">
    <w:abstractNumId w:val="0"/>
  </w:num>
  <w:num w:numId="6" w16cid:durableId="607353625">
    <w:abstractNumId w:val="11"/>
  </w:num>
  <w:num w:numId="7" w16cid:durableId="488789599">
    <w:abstractNumId w:val="14"/>
  </w:num>
  <w:num w:numId="8" w16cid:durableId="1240599998">
    <w:abstractNumId w:val="3"/>
  </w:num>
  <w:num w:numId="9" w16cid:durableId="1943683318">
    <w:abstractNumId w:val="6"/>
  </w:num>
  <w:num w:numId="10" w16cid:durableId="1561478912">
    <w:abstractNumId w:val="13"/>
  </w:num>
  <w:num w:numId="11" w16cid:durableId="2143762790">
    <w:abstractNumId w:val="4"/>
  </w:num>
  <w:num w:numId="12" w16cid:durableId="399451645">
    <w:abstractNumId w:val="10"/>
  </w:num>
  <w:num w:numId="13" w16cid:durableId="1313825167">
    <w:abstractNumId w:val="1"/>
  </w:num>
  <w:num w:numId="14" w16cid:durableId="434835079">
    <w:abstractNumId w:val="8"/>
  </w:num>
  <w:num w:numId="15" w16cid:durableId="1628513263">
    <w:abstractNumId w:val="15"/>
  </w:num>
  <w:num w:numId="16" w16cid:durableId="5942840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81"/>
    <w:rsid w:val="000000E2"/>
    <w:rsid w:val="0000177D"/>
    <w:rsid w:val="00002CE1"/>
    <w:rsid w:val="00003F74"/>
    <w:rsid w:val="0000496F"/>
    <w:rsid w:val="00004ED6"/>
    <w:rsid w:val="000050B2"/>
    <w:rsid w:val="00005431"/>
    <w:rsid w:val="00005758"/>
    <w:rsid w:val="00005A0D"/>
    <w:rsid w:val="0000614B"/>
    <w:rsid w:val="0000645E"/>
    <w:rsid w:val="000064FD"/>
    <w:rsid w:val="00007481"/>
    <w:rsid w:val="000100A3"/>
    <w:rsid w:val="00011120"/>
    <w:rsid w:val="000116E6"/>
    <w:rsid w:val="00011729"/>
    <w:rsid w:val="00011B2B"/>
    <w:rsid w:val="000127D4"/>
    <w:rsid w:val="0001320F"/>
    <w:rsid w:val="00014B5F"/>
    <w:rsid w:val="00014D31"/>
    <w:rsid w:val="00015456"/>
    <w:rsid w:val="00016DEA"/>
    <w:rsid w:val="00017B83"/>
    <w:rsid w:val="00021BFC"/>
    <w:rsid w:val="00025B59"/>
    <w:rsid w:val="00026B33"/>
    <w:rsid w:val="000319FD"/>
    <w:rsid w:val="00031D10"/>
    <w:rsid w:val="00031ED1"/>
    <w:rsid w:val="00033C02"/>
    <w:rsid w:val="000344F7"/>
    <w:rsid w:val="000357FA"/>
    <w:rsid w:val="00037E8C"/>
    <w:rsid w:val="00041ACD"/>
    <w:rsid w:val="0004248A"/>
    <w:rsid w:val="000427EF"/>
    <w:rsid w:val="00042F0A"/>
    <w:rsid w:val="000448FD"/>
    <w:rsid w:val="0004610E"/>
    <w:rsid w:val="00046341"/>
    <w:rsid w:val="000469F8"/>
    <w:rsid w:val="0005067A"/>
    <w:rsid w:val="000513A3"/>
    <w:rsid w:val="0005199F"/>
    <w:rsid w:val="00051DF0"/>
    <w:rsid w:val="0005243D"/>
    <w:rsid w:val="000535D6"/>
    <w:rsid w:val="00054757"/>
    <w:rsid w:val="000550C2"/>
    <w:rsid w:val="000551DF"/>
    <w:rsid w:val="000571FB"/>
    <w:rsid w:val="00057969"/>
    <w:rsid w:val="00060F3C"/>
    <w:rsid w:val="0006107A"/>
    <w:rsid w:val="000610CC"/>
    <w:rsid w:val="000616F5"/>
    <w:rsid w:val="0006262D"/>
    <w:rsid w:val="00062836"/>
    <w:rsid w:val="00062F78"/>
    <w:rsid w:val="000673D5"/>
    <w:rsid w:val="00070D3A"/>
    <w:rsid w:val="00071E84"/>
    <w:rsid w:val="000722B4"/>
    <w:rsid w:val="00072FB2"/>
    <w:rsid w:val="000731FD"/>
    <w:rsid w:val="00074C95"/>
    <w:rsid w:val="00076969"/>
    <w:rsid w:val="00082309"/>
    <w:rsid w:val="000836E4"/>
    <w:rsid w:val="00083D15"/>
    <w:rsid w:val="00084C11"/>
    <w:rsid w:val="00084D1D"/>
    <w:rsid w:val="00086DBC"/>
    <w:rsid w:val="00091D0B"/>
    <w:rsid w:val="00093E2C"/>
    <w:rsid w:val="000942A9"/>
    <w:rsid w:val="00095CE4"/>
    <w:rsid w:val="0009629B"/>
    <w:rsid w:val="000970CE"/>
    <w:rsid w:val="000A014E"/>
    <w:rsid w:val="000A19A7"/>
    <w:rsid w:val="000A2B81"/>
    <w:rsid w:val="000A433C"/>
    <w:rsid w:val="000A4D7E"/>
    <w:rsid w:val="000A5F17"/>
    <w:rsid w:val="000A5F35"/>
    <w:rsid w:val="000A6B7B"/>
    <w:rsid w:val="000A6EA1"/>
    <w:rsid w:val="000A74C8"/>
    <w:rsid w:val="000A75F1"/>
    <w:rsid w:val="000AABE1"/>
    <w:rsid w:val="000B0871"/>
    <w:rsid w:val="000B12AC"/>
    <w:rsid w:val="000B1B5A"/>
    <w:rsid w:val="000B3237"/>
    <w:rsid w:val="000B5045"/>
    <w:rsid w:val="000B5389"/>
    <w:rsid w:val="000B5EA5"/>
    <w:rsid w:val="000B669F"/>
    <w:rsid w:val="000B67D5"/>
    <w:rsid w:val="000B6B4C"/>
    <w:rsid w:val="000B7D1B"/>
    <w:rsid w:val="000B7F33"/>
    <w:rsid w:val="000C14C4"/>
    <w:rsid w:val="000C3767"/>
    <w:rsid w:val="000C651B"/>
    <w:rsid w:val="000C6A78"/>
    <w:rsid w:val="000C6D4E"/>
    <w:rsid w:val="000C7620"/>
    <w:rsid w:val="000D0ACE"/>
    <w:rsid w:val="000D447A"/>
    <w:rsid w:val="000D7461"/>
    <w:rsid w:val="000D7F2C"/>
    <w:rsid w:val="000E0FD0"/>
    <w:rsid w:val="000E19BB"/>
    <w:rsid w:val="000E1A5D"/>
    <w:rsid w:val="000E30A6"/>
    <w:rsid w:val="000E36CC"/>
    <w:rsid w:val="000E4648"/>
    <w:rsid w:val="000E477E"/>
    <w:rsid w:val="000E6B69"/>
    <w:rsid w:val="000E7D75"/>
    <w:rsid w:val="000F11CB"/>
    <w:rsid w:val="000F1D0D"/>
    <w:rsid w:val="000F35F4"/>
    <w:rsid w:val="000F4103"/>
    <w:rsid w:val="000F4AD3"/>
    <w:rsid w:val="000F4B27"/>
    <w:rsid w:val="000F4C27"/>
    <w:rsid w:val="001042FE"/>
    <w:rsid w:val="00105472"/>
    <w:rsid w:val="001057CF"/>
    <w:rsid w:val="00105BB3"/>
    <w:rsid w:val="00106323"/>
    <w:rsid w:val="0010641F"/>
    <w:rsid w:val="00107AD1"/>
    <w:rsid w:val="00107FDD"/>
    <w:rsid w:val="00110C4C"/>
    <w:rsid w:val="001116DE"/>
    <w:rsid w:val="0011273A"/>
    <w:rsid w:val="0011374A"/>
    <w:rsid w:val="00113C4C"/>
    <w:rsid w:val="001144D1"/>
    <w:rsid w:val="001201F0"/>
    <w:rsid w:val="001204D0"/>
    <w:rsid w:val="00120EA5"/>
    <w:rsid w:val="001229AB"/>
    <w:rsid w:val="00122D12"/>
    <w:rsid w:val="00122F01"/>
    <w:rsid w:val="0012483B"/>
    <w:rsid w:val="00124EEF"/>
    <w:rsid w:val="001268A8"/>
    <w:rsid w:val="001269A4"/>
    <w:rsid w:val="001278D4"/>
    <w:rsid w:val="001309CF"/>
    <w:rsid w:val="00131027"/>
    <w:rsid w:val="0013310F"/>
    <w:rsid w:val="0013385E"/>
    <w:rsid w:val="001353A2"/>
    <w:rsid w:val="001355A9"/>
    <w:rsid w:val="00136561"/>
    <w:rsid w:val="00136B4D"/>
    <w:rsid w:val="00140940"/>
    <w:rsid w:val="001416FC"/>
    <w:rsid w:val="00141E49"/>
    <w:rsid w:val="00144326"/>
    <w:rsid w:val="00144F0B"/>
    <w:rsid w:val="00145D8B"/>
    <w:rsid w:val="00154712"/>
    <w:rsid w:val="00155831"/>
    <w:rsid w:val="00155A61"/>
    <w:rsid w:val="00157C31"/>
    <w:rsid w:val="00157FFB"/>
    <w:rsid w:val="001600FB"/>
    <w:rsid w:val="001630B7"/>
    <w:rsid w:val="0016317F"/>
    <w:rsid w:val="0016324D"/>
    <w:rsid w:val="001632E7"/>
    <w:rsid w:val="001642C0"/>
    <w:rsid w:val="00164522"/>
    <w:rsid w:val="001646E2"/>
    <w:rsid w:val="00165E7D"/>
    <w:rsid w:val="0017046F"/>
    <w:rsid w:val="00171020"/>
    <w:rsid w:val="00171291"/>
    <w:rsid w:val="00171845"/>
    <w:rsid w:val="00173B8A"/>
    <w:rsid w:val="001742DA"/>
    <w:rsid w:val="00177D65"/>
    <w:rsid w:val="001813B0"/>
    <w:rsid w:val="00181B23"/>
    <w:rsid w:val="0018208D"/>
    <w:rsid w:val="001844A8"/>
    <w:rsid w:val="00184FC7"/>
    <w:rsid w:val="001855DD"/>
    <w:rsid w:val="00186300"/>
    <w:rsid w:val="00186DFB"/>
    <w:rsid w:val="001873B3"/>
    <w:rsid w:val="00187B85"/>
    <w:rsid w:val="00187EA1"/>
    <w:rsid w:val="0019079B"/>
    <w:rsid w:val="00191DB5"/>
    <w:rsid w:val="001945D3"/>
    <w:rsid w:val="00196A40"/>
    <w:rsid w:val="001A1CE9"/>
    <w:rsid w:val="001A2283"/>
    <w:rsid w:val="001A25E7"/>
    <w:rsid w:val="001A2F55"/>
    <w:rsid w:val="001A3311"/>
    <w:rsid w:val="001A45FE"/>
    <w:rsid w:val="001A4C23"/>
    <w:rsid w:val="001A55AB"/>
    <w:rsid w:val="001A59BD"/>
    <w:rsid w:val="001A5BA4"/>
    <w:rsid w:val="001B025A"/>
    <w:rsid w:val="001B0456"/>
    <w:rsid w:val="001B1872"/>
    <w:rsid w:val="001B30F6"/>
    <w:rsid w:val="001B36DF"/>
    <w:rsid w:val="001B5188"/>
    <w:rsid w:val="001B5EEE"/>
    <w:rsid w:val="001B7677"/>
    <w:rsid w:val="001C1B34"/>
    <w:rsid w:val="001C277C"/>
    <w:rsid w:val="001C2848"/>
    <w:rsid w:val="001C2FFB"/>
    <w:rsid w:val="001C4B8A"/>
    <w:rsid w:val="001C5BDB"/>
    <w:rsid w:val="001C679D"/>
    <w:rsid w:val="001C68D6"/>
    <w:rsid w:val="001C6910"/>
    <w:rsid w:val="001C6B16"/>
    <w:rsid w:val="001D0308"/>
    <w:rsid w:val="001D09ED"/>
    <w:rsid w:val="001D1451"/>
    <w:rsid w:val="001D39D8"/>
    <w:rsid w:val="001D5E22"/>
    <w:rsid w:val="001D67B9"/>
    <w:rsid w:val="001D6D9C"/>
    <w:rsid w:val="001D7BBB"/>
    <w:rsid w:val="001E0664"/>
    <w:rsid w:val="001E0D89"/>
    <w:rsid w:val="001E1FF9"/>
    <w:rsid w:val="001E218D"/>
    <w:rsid w:val="001E28B7"/>
    <w:rsid w:val="001E3724"/>
    <w:rsid w:val="001E4939"/>
    <w:rsid w:val="001E4D58"/>
    <w:rsid w:val="001E509A"/>
    <w:rsid w:val="001E59A2"/>
    <w:rsid w:val="001E5CFF"/>
    <w:rsid w:val="001E653D"/>
    <w:rsid w:val="001E71B9"/>
    <w:rsid w:val="001F0F87"/>
    <w:rsid w:val="001F1835"/>
    <w:rsid w:val="001F1C7B"/>
    <w:rsid w:val="001F223A"/>
    <w:rsid w:val="001F3A79"/>
    <w:rsid w:val="001F4145"/>
    <w:rsid w:val="001F4561"/>
    <w:rsid w:val="001F4A3C"/>
    <w:rsid w:val="001F4B9F"/>
    <w:rsid w:val="001F5153"/>
    <w:rsid w:val="001F63BA"/>
    <w:rsid w:val="00200EB0"/>
    <w:rsid w:val="00201450"/>
    <w:rsid w:val="0020376C"/>
    <w:rsid w:val="0020571E"/>
    <w:rsid w:val="00205E90"/>
    <w:rsid w:val="002104C7"/>
    <w:rsid w:val="002104E1"/>
    <w:rsid w:val="002107E5"/>
    <w:rsid w:val="002127FB"/>
    <w:rsid w:val="00213586"/>
    <w:rsid w:val="002137E3"/>
    <w:rsid w:val="00215847"/>
    <w:rsid w:val="00216FDF"/>
    <w:rsid w:val="00217448"/>
    <w:rsid w:val="0022151E"/>
    <w:rsid w:val="00221544"/>
    <w:rsid w:val="002225CB"/>
    <w:rsid w:val="00222914"/>
    <w:rsid w:val="00222F93"/>
    <w:rsid w:val="00223D0D"/>
    <w:rsid w:val="00224724"/>
    <w:rsid w:val="00225750"/>
    <w:rsid w:val="002307A8"/>
    <w:rsid w:val="0023285D"/>
    <w:rsid w:val="00234562"/>
    <w:rsid w:val="002349E6"/>
    <w:rsid w:val="00234E5A"/>
    <w:rsid w:val="00235C37"/>
    <w:rsid w:val="0023629F"/>
    <w:rsid w:val="00237247"/>
    <w:rsid w:val="0023743D"/>
    <w:rsid w:val="002376CB"/>
    <w:rsid w:val="00237F06"/>
    <w:rsid w:val="00240298"/>
    <w:rsid w:val="002452EA"/>
    <w:rsid w:val="00247BFF"/>
    <w:rsid w:val="0025062B"/>
    <w:rsid w:val="00250E53"/>
    <w:rsid w:val="00252560"/>
    <w:rsid w:val="0025256E"/>
    <w:rsid w:val="00254373"/>
    <w:rsid w:val="00254A41"/>
    <w:rsid w:val="00255E43"/>
    <w:rsid w:val="00255F2D"/>
    <w:rsid w:val="00256084"/>
    <w:rsid w:val="00256115"/>
    <w:rsid w:val="00256A38"/>
    <w:rsid w:val="0026120F"/>
    <w:rsid w:val="00261951"/>
    <w:rsid w:val="00263213"/>
    <w:rsid w:val="00264A6A"/>
    <w:rsid w:val="00264DB2"/>
    <w:rsid w:val="00265EAD"/>
    <w:rsid w:val="0026643C"/>
    <w:rsid w:val="002664BD"/>
    <w:rsid w:val="00266D4B"/>
    <w:rsid w:val="002672C0"/>
    <w:rsid w:val="0026777C"/>
    <w:rsid w:val="002712BA"/>
    <w:rsid w:val="002719BF"/>
    <w:rsid w:val="00272CF2"/>
    <w:rsid w:val="00273361"/>
    <w:rsid w:val="00274141"/>
    <w:rsid w:val="0027465C"/>
    <w:rsid w:val="00274A9B"/>
    <w:rsid w:val="002767B0"/>
    <w:rsid w:val="002773EE"/>
    <w:rsid w:val="002830B0"/>
    <w:rsid w:val="002837E9"/>
    <w:rsid w:val="00283E61"/>
    <w:rsid w:val="0028536B"/>
    <w:rsid w:val="00286FF1"/>
    <w:rsid w:val="00287B3A"/>
    <w:rsid w:val="002902BC"/>
    <w:rsid w:val="002903B9"/>
    <w:rsid w:val="00290ECF"/>
    <w:rsid w:val="0029209F"/>
    <w:rsid w:val="002931A6"/>
    <w:rsid w:val="002932D9"/>
    <w:rsid w:val="00294287"/>
    <w:rsid w:val="002960D6"/>
    <w:rsid w:val="00296F84"/>
    <w:rsid w:val="002A295B"/>
    <w:rsid w:val="002A3B4E"/>
    <w:rsid w:val="002A470C"/>
    <w:rsid w:val="002A4BC8"/>
    <w:rsid w:val="002A527A"/>
    <w:rsid w:val="002A7CC6"/>
    <w:rsid w:val="002A7E35"/>
    <w:rsid w:val="002B0B19"/>
    <w:rsid w:val="002B2F21"/>
    <w:rsid w:val="002B3F8A"/>
    <w:rsid w:val="002B4075"/>
    <w:rsid w:val="002B46F7"/>
    <w:rsid w:val="002B4782"/>
    <w:rsid w:val="002B5832"/>
    <w:rsid w:val="002C06B5"/>
    <w:rsid w:val="002C1153"/>
    <w:rsid w:val="002C1422"/>
    <w:rsid w:val="002C2614"/>
    <w:rsid w:val="002C26FD"/>
    <w:rsid w:val="002C2D75"/>
    <w:rsid w:val="002C2FBD"/>
    <w:rsid w:val="002C3E4B"/>
    <w:rsid w:val="002C4AAF"/>
    <w:rsid w:val="002C5137"/>
    <w:rsid w:val="002C57C8"/>
    <w:rsid w:val="002C6779"/>
    <w:rsid w:val="002C6870"/>
    <w:rsid w:val="002C69C9"/>
    <w:rsid w:val="002C7E74"/>
    <w:rsid w:val="002D08C0"/>
    <w:rsid w:val="002D1DC5"/>
    <w:rsid w:val="002D2298"/>
    <w:rsid w:val="002D28EC"/>
    <w:rsid w:val="002D2B85"/>
    <w:rsid w:val="002D3B8E"/>
    <w:rsid w:val="002D75A7"/>
    <w:rsid w:val="002D775A"/>
    <w:rsid w:val="002D7FE4"/>
    <w:rsid w:val="002E0876"/>
    <w:rsid w:val="002E2061"/>
    <w:rsid w:val="002E2222"/>
    <w:rsid w:val="002E324D"/>
    <w:rsid w:val="002E376F"/>
    <w:rsid w:val="002E3B47"/>
    <w:rsid w:val="002E3DC2"/>
    <w:rsid w:val="002E5FFC"/>
    <w:rsid w:val="002F057B"/>
    <w:rsid w:val="002F072A"/>
    <w:rsid w:val="002F17A2"/>
    <w:rsid w:val="002F1DBD"/>
    <w:rsid w:val="002F21FA"/>
    <w:rsid w:val="002F2666"/>
    <w:rsid w:val="002F328B"/>
    <w:rsid w:val="002F3765"/>
    <w:rsid w:val="002F46BE"/>
    <w:rsid w:val="002F48FF"/>
    <w:rsid w:val="002F59DD"/>
    <w:rsid w:val="002F6509"/>
    <w:rsid w:val="002F7123"/>
    <w:rsid w:val="002F77F1"/>
    <w:rsid w:val="0030086B"/>
    <w:rsid w:val="00300A8B"/>
    <w:rsid w:val="00300CC3"/>
    <w:rsid w:val="00300E52"/>
    <w:rsid w:val="00300F17"/>
    <w:rsid w:val="00302A17"/>
    <w:rsid w:val="0030570A"/>
    <w:rsid w:val="00305974"/>
    <w:rsid w:val="00305B38"/>
    <w:rsid w:val="00305E6E"/>
    <w:rsid w:val="00306DEA"/>
    <w:rsid w:val="00307098"/>
    <w:rsid w:val="00310EA4"/>
    <w:rsid w:val="0031101D"/>
    <w:rsid w:val="0031243F"/>
    <w:rsid w:val="0031355F"/>
    <w:rsid w:val="00315034"/>
    <w:rsid w:val="003157D1"/>
    <w:rsid w:val="00320414"/>
    <w:rsid w:val="0032057F"/>
    <w:rsid w:val="0032063C"/>
    <w:rsid w:val="00320B43"/>
    <w:rsid w:val="0032143D"/>
    <w:rsid w:val="0032348F"/>
    <w:rsid w:val="00323A24"/>
    <w:rsid w:val="00323E07"/>
    <w:rsid w:val="00324F6D"/>
    <w:rsid w:val="0032586C"/>
    <w:rsid w:val="00325F64"/>
    <w:rsid w:val="00326D6B"/>
    <w:rsid w:val="00331383"/>
    <w:rsid w:val="00333E7D"/>
    <w:rsid w:val="0033505A"/>
    <w:rsid w:val="00335F47"/>
    <w:rsid w:val="00336BA4"/>
    <w:rsid w:val="003431D2"/>
    <w:rsid w:val="003432A8"/>
    <w:rsid w:val="00346500"/>
    <w:rsid w:val="00350B2E"/>
    <w:rsid w:val="003514BB"/>
    <w:rsid w:val="00352085"/>
    <w:rsid w:val="00355281"/>
    <w:rsid w:val="003552DA"/>
    <w:rsid w:val="0035619D"/>
    <w:rsid w:val="003562EE"/>
    <w:rsid w:val="00357A75"/>
    <w:rsid w:val="00360F6A"/>
    <w:rsid w:val="0036117B"/>
    <w:rsid w:val="003612DD"/>
    <w:rsid w:val="00363471"/>
    <w:rsid w:val="00363525"/>
    <w:rsid w:val="00366CC5"/>
    <w:rsid w:val="00370609"/>
    <w:rsid w:val="00370FE0"/>
    <w:rsid w:val="00372341"/>
    <w:rsid w:val="0037342C"/>
    <w:rsid w:val="003734E0"/>
    <w:rsid w:val="00374D79"/>
    <w:rsid w:val="00374E33"/>
    <w:rsid w:val="003761B2"/>
    <w:rsid w:val="00376D7A"/>
    <w:rsid w:val="00377123"/>
    <w:rsid w:val="00377DFE"/>
    <w:rsid w:val="00380593"/>
    <w:rsid w:val="0038208E"/>
    <w:rsid w:val="0038224D"/>
    <w:rsid w:val="00383449"/>
    <w:rsid w:val="00383858"/>
    <w:rsid w:val="00383C53"/>
    <w:rsid w:val="00385613"/>
    <w:rsid w:val="00385DB0"/>
    <w:rsid w:val="00386076"/>
    <w:rsid w:val="00392066"/>
    <w:rsid w:val="00392973"/>
    <w:rsid w:val="00392E2C"/>
    <w:rsid w:val="00393F7D"/>
    <w:rsid w:val="00394973"/>
    <w:rsid w:val="00394D15"/>
    <w:rsid w:val="0039533A"/>
    <w:rsid w:val="003955BF"/>
    <w:rsid w:val="00396830"/>
    <w:rsid w:val="00396F6E"/>
    <w:rsid w:val="003A234E"/>
    <w:rsid w:val="003A2661"/>
    <w:rsid w:val="003A38A9"/>
    <w:rsid w:val="003A3930"/>
    <w:rsid w:val="003B0C88"/>
    <w:rsid w:val="003B2EF3"/>
    <w:rsid w:val="003B3322"/>
    <w:rsid w:val="003B4229"/>
    <w:rsid w:val="003B449B"/>
    <w:rsid w:val="003B511C"/>
    <w:rsid w:val="003B5125"/>
    <w:rsid w:val="003B5915"/>
    <w:rsid w:val="003B59EF"/>
    <w:rsid w:val="003B6121"/>
    <w:rsid w:val="003B68B8"/>
    <w:rsid w:val="003B6A21"/>
    <w:rsid w:val="003B7C99"/>
    <w:rsid w:val="003B7DCD"/>
    <w:rsid w:val="003C1E7B"/>
    <w:rsid w:val="003C37C1"/>
    <w:rsid w:val="003C4ECF"/>
    <w:rsid w:val="003C5E75"/>
    <w:rsid w:val="003C7A34"/>
    <w:rsid w:val="003C7F07"/>
    <w:rsid w:val="003D04AF"/>
    <w:rsid w:val="003D18CD"/>
    <w:rsid w:val="003D1ABB"/>
    <w:rsid w:val="003D26C8"/>
    <w:rsid w:val="003D2CF4"/>
    <w:rsid w:val="003D3478"/>
    <w:rsid w:val="003D54A3"/>
    <w:rsid w:val="003D634F"/>
    <w:rsid w:val="003D750C"/>
    <w:rsid w:val="003E04AB"/>
    <w:rsid w:val="003E0A6A"/>
    <w:rsid w:val="003E0C69"/>
    <w:rsid w:val="003E1186"/>
    <w:rsid w:val="003E1A10"/>
    <w:rsid w:val="003E26A7"/>
    <w:rsid w:val="003E31F6"/>
    <w:rsid w:val="003E65D2"/>
    <w:rsid w:val="003E7771"/>
    <w:rsid w:val="003E78A6"/>
    <w:rsid w:val="003F08EC"/>
    <w:rsid w:val="003F0E1D"/>
    <w:rsid w:val="003F0FCB"/>
    <w:rsid w:val="003F1EB1"/>
    <w:rsid w:val="003F2A1B"/>
    <w:rsid w:val="003F4D57"/>
    <w:rsid w:val="003F5E92"/>
    <w:rsid w:val="003F698B"/>
    <w:rsid w:val="003F6A67"/>
    <w:rsid w:val="003F73F8"/>
    <w:rsid w:val="003F7968"/>
    <w:rsid w:val="00400398"/>
    <w:rsid w:val="00400A7B"/>
    <w:rsid w:val="00400D82"/>
    <w:rsid w:val="00400DB3"/>
    <w:rsid w:val="004014BB"/>
    <w:rsid w:val="0040158A"/>
    <w:rsid w:val="00401853"/>
    <w:rsid w:val="00401B2C"/>
    <w:rsid w:val="00401D6D"/>
    <w:rsid w:val="004029CA"/>
    <w:rsid w:val="00404723"/>
    <w:rsid w:val="00404F39"/>
    <w:rsid w:val="00407F23"/>
    <w:rsid w:val="004116A2"/>
    <w:rsid w:val="00411B7D"/>
    <w:rsid w:val="004125C8"/>
    <w:rsid w:val="00412F3F"/>
    <w:rsid w:val="0041337D"/>
    <w:rsid w:val="0041361B"/>
    <w:rsid w:val="00413F48"/>
    <w:rsid w:val="00414F8B"/>
    <w:rsid w:val="00417043"/>
    <w:rsid w:val="00417081"/>
    <w:rsid w:val="0041770E"/>
    <w:rsid w:val="004179AE"/>
    <w:rsid w:val="004213CE"/>
    <w:rsid w:val="004217EF"/>
    <w:rsid w:val="00421C09"/>
    <w:rsid w:val="00423B2D"/>
    <w:rsid w:val="0042603F"/>
    <w:rsid w:val="00426BCB"/>
    <w:rsid w:val="004276C2"/>
    <w:rsid w:val="004276F2"/>
    <w:rsid w:val="004278A8"/>
    <w:rsid w:val="00431538"/>
    <w:rsid w:val="004315BF"/>
    <w:rsid w:val="00431653"/>
    <w:rsid w:val="00431EE7"/>
    <w:rsid w:val="00432669"/>
    <w:rsid w:val="004329E3"/>
    <w:rsid w:val="00434E99"/>
    <w:rsid w:val="00435888"/>
    <w:rsid w:val="00435930"/>
    <w:rsid w:val="00436078"/>
    <w:rsid w:val="004369FB"/>
    <w:rsid w:val="00437698"/>
    <w:rsid w:val="00441047"/>
    <w:rsid w:val="004414BC"/>
    <w:rsid w:val="004447CD"/>
    <w:rsid w:val="00444FFA"/>
    <w:rsid w:val="00445BA4"/>
    <w:rsid w:val="00446647"/>
    <w:rsid w:val="00446B79"/>
    <w:rsid w:val="00446F2E"/>
    <w:rsid w:val="00447096"/>
    <w:rsid w:val="004473DA"/>
    <w:rsid w:val="00447B18"/>
    <w:rsid w:val="0045008E"/>
    <w:rsid w:val="00450507"/>
    <w:rsid w:val="00452369"/>
    <w:rsid w:val="00452BC6"/>
    <w:rsid w:val="004546FF"/>
    <w:rsid w:val="0045552D"/>
    <w:rsid w:val="00457696"/>
    <w:rsid w:val="00457B3A"/>
    <w:rsid w:val="00461F08"/>
    <w:rsid w:val="004621BD"/>
    <w:rsid w:val="00462E7B"/>
    <w:rsid w:val="00463197"/>
    <w:rsid w:val="00463682"/>
    <w:rsid w:val="004643AD"/>
    <w:rsid w:val="004644C7"/>
    <w:rsid w:val="00464772"/>
    <w:rsid w:val="004652E5"/>
    <w:rsid w:val="00467F8C"/>
    <w:rsid w:val="00470395"/>
    <w:rsid w:val="00471E21"/>
    <w:rsid w:val="00471F60"/>
    <w:rsid w:val="0047307F"/>
    <w:rsid w:val="00473D4F"/>
    <w:rsid w:val="00474384"/>
    <w:rsid w:val="004744A9"/>
    <w:rsid w:val="004751C4"/>
    <w:rsid w:val="004752E7"/>
    <w:rsid w:val="0047574C"/>
    <w:rsid w:val="00475B73"/>
    <w:rsid w:val="00475E67"/>
    <w:rsid w:val="00480C7E"/>
    <w:rsid w:val="00481DA5"/>
    <w:rsid w:val="00482A0C"/>
    <w:rsid w:val="004836CB"/>
    <w:rsid w:val="004837EA"/>
    <w:rsid w:val="00483C1F"/>
    <w:rsid w:val="00484427"/>
    <w:rsid w:val="00485697"/>
    <w:rsid w:val="00485D69"/>
    <w:rsid w:val="00486DBD"/>
    <w:rsid w:val="0048701B"/>
    <w:rsid w:val="00487D8E"/>
    <w:rsid w:val="00487DFC"/>
    <w:rsid w:val="004909A7"/>
    <w:rsid w:val="004912E1"/>
    <w:rsid w:val="004915F3"/>
    <w:rsid w:val="00491608"/>
    <w:rsid w:val="0049230B"/>
    <w:rsid w:val="00493BDD"/>
    <w:rsid w:val="004959F7"/>
    <w:rsid w:val="00497819"/>
    <w:rsid w:val="004979D0"/>
    <w:rsid w:val="00497A5C"/>
    <w:rsid w:val="004A0097"/>
    <w:rsid w:val="004A1F6F"/>
    <w:rsid w:val="004A279D"/>
    <w:rsid w:val="004A2D3A"/>
    <w:rsid w:val="004A2DE1"/>
    <w:rsid w:val="004A7058"/>
    <w:rsid w:val="004B00D2"/>
    <w:rsid w:val="004B044F"/>
    <w:rsid w:val="004B0608"/>
    <w:rsid w:val="004B0FF2"/>
    <w:rsid w:val="004B1490"/>
    <w:rsid w:val="004B14CB"/>
    <w:rsid w:val="004B2A94"/>
    <w:rsid w:val="004B40CB"/>
    <w:rsid w:val="004B460F"/>
    <w:rsid w:val="004B4ED5"/>
    <w:rsid w:val="004B6980"/>
    <w:rsid w:val="004B6C9B"/>
    <w:rsid w:val="004B7A68"/>
    <w:rsid w:val="004C009B"/>
    <w:rsid w:val="004C06E1"/>
    <w:rsid w:val="004C4B91"/>
    <w:rsid w:val="004C614A"/>
    <w:rsid w:val="004C61F0"/>
    <w:rsid w:val="004C764D"/>
    <w:rsid w:val="004C77A2"/>
    <w:rsid w:val="004C7E6B"/>
    <w:rsid w:val="004D08D7"/>
    <w:rsid w:val="004D129A"/>
    <w:rsid w:val="004D235D"/>
    <w:rsid w:val="004D5123"/>
    <w:rsid w:val="004D5263"/>
    <w:rsid w:val="004D5B9D"/>
    <w:rsid w:val="004D5BF9"/>
    <w:rsid w:val="004D629F"/>
    <w:rsid w:val="004D6777"/>
    <w:rsid w:val="004D6E5B"/>
    <w:rsid w:val="004D740E"/>
    <w:rsid w:val="004D75C0"/>
    <w:rsid w:val="004E00D2"/>
    <w:rsid w:val="004E14BE"/>
    <w:rsid w:val="004E1E25"/>
    <w:rsid w:val="004E3056"/>
    <w:rsid w:val="004E43D6"/>
    <w:rsid w:val="004E531E"/>
    <w:rsid w:val="004E5ABF"/>
    <w:rsid w:val="004E7904"/>
    <w:rsid w:val="004F0E2C"/>
    <w:rsid w:val="004F110B"/>
    <w:rsid w:val="004F283C"/>
    <w:rsid w:val="004F3D92"/>
    <w:rsid w:val="004F4126"/>
    <w:rsid w:val="004F52EC"/>
    <w:rsid w:val="004F55A6"/>
    <w:rsid w:val="004F5D75"/>
    <w:rsid w:val="004F5EEC"/>
    <w:rsid w:val="004F69BE"/>
    <w:rsid w:val="004F7148"/>
    <w:rsid w:val="004F74A3"/>
    <w:rsid w:val="00500182"/>
    <w:rsid w:val="005001A8"/>
    <w:rsid w:val="005018E0"/>
    <w:rsid w:val="00501DA6"/>
    <w:rsid w:val="00502122"/>
    <w:rsid w:val="00503FD3"/>
    <w:rsid w:val="0050403E"/>
    <w:rsid w:val="0050405A"/>
    <w:rsid w:val="00506B45"/>
    <w:rsid w:val="005074B2"/>
    <w:rsid w:val="0050786A"/>
    <w:rsid w:val="00510114"/>
    <w:rsid w:val="00510D7E"/>
    <w:rsid w:val="00511477"/>
    <w:rsid w:val="00511676"/>
    <w:rsid w:val="00512738"/>
    <w:rsid w:val="00513A70"/>
    <w:rsid w:val="00514031"/>
    <w:rsid w:val="00515D8F"/>
    <w:rsid w:val="005161AC"/>
    <w:rsid w:val="00520956"/>
    <w:rsid w:val="005209AF"/>
    <w:rsid w:val="00520C51"/>
    <w:rsid w:val="00520D6A"/>
    <w:rsid w:val="00520E2F"/>
    <w:rsid w:val="0052159A"/>
    <w:rsid w:val="00522159"/>
    <w:rsid w:val="005234DF"/>
    <w:rsid w:val="00524500"/>
    <w:rsid w:val="00525351"/>
    <w:rsid w:val="0052542B"/>
    <w:rsid w:val="005254D0"/>
    <w:rsid w:val="0052583C"/>
    <w:rsid w:val="005268DB"/>
    <w:rsid w:val="00526C48"/>
    <w:rsid w:val="00527448"/>
    <w:rsid w:val="00527B33"/>
    <w:rsid w:val="00527C5A"/>
    <w:rsid w:val="0053017C"/>
    <w:rsid w:val="00530DCA"/>
    <w:rsid w:val="005314A3"/>
    <w:rsid w:val="005314CB"/>
    <w:rsid w:val="00531F62"/>
    <w:rsid w:val="0053234E"/>
    <w:rsid w:val="00532C51"/>
    <w:rsid w:val="005366AE"/>
    <w:rsid w:val="005373EC"/>
    <w:rsid w:val="005408E4"/>
    <w:rsid w:val="00540DD2"/>
    <w:rsid w:val="00540EE5"/>
    <w:rsid w:val="00543C70"/>
    <w:rsid w:val="0054593F"/>
    <w:rsid w:val="00545AB3"/>
    <w:rsid w:val="00547AF4"/>
    <w:rsid w:val="00550B71"/>
    <w:rsid w:val="00551D3C"/>
    <w:rsid w:val="00553E62"/>
    <w:rsid w:val="0055447A"/>
    <w:rsid w:val="005547BF"/>
    <w:rsid w:val="0055598D"/>
    <w:rsid w:val="005560D5"/>
    <w:rsid w:val="00557496"/>
    <w:rsid w:val="00557742"/>
    <w:rsid w:val="005577B9"/>
    <w:rsid w:val="00560D1F"/>
    <w:rsid w:val="00561D4A"/>
    <w:rsid w:val="0056233E"/>
    <w:rsid w:val="00563237"/>
    <w:rsid w:val="005639B8"/>
    <w:rsid w:val="00565C6B"/>
    <w:rsid w:val="005666FF"/>
    <w:rsid w:val="00571236"/>
    <w:rsid w:val="00571C1B"/>
    <w:rsid w:val="00572A53"/>
    <w:rsid w:val="00572FEB"/>
    <w:rsid w:val="00573653"/>
    <w:rsid w:val="00573C2C"/>
    <w:rsid w:val="00573D2B"/>
    <w:rsid w:val="00575179"/>
    <w:rsid w:val="005758F3"/>
    <w:rsid w:val="005760F3"/>
    <w:rsid w:val="00576366"/>
    <w:rsid w:val="005769FD"/>
    <w:rsid w:val="00582314"/>
    <w:rsid w:val="00582346"/>
    <w:rsid w:val="0058325B"/>
    <w:rsid w:val="005838A1"/>
    <w:rsid w:val="00586AB4"/>
    <w:rsid w:val="00586ADE"/>
    <w:rsid w:val="00590090"/>
    <w:rsid w:val="00590EFF"/>
    <w:rsid w:val="0059110F"/>
    <w:rsid w:val="00591262"/>
    <w:rsid w:val="00591893"/>
    <w:rsid w:val="00592FC3"/>
    <w:rsid w:val="00593DF0"/>
    <w:rsid w:val="00594D77"/>
    <w:rsid w:val="00595015"/>
    <w:rsid w:val="00595A66"/>
    <w:rsid w:val="005965FE"/>
    <w:rsid w:val="00596B76"/>
    <w:rsid w:val="005A0650"/>
    <w:rsid w:val="005A192B"/>
    <w:rsid w:val="005A5AA3"/>
    <w:rsid w:val="005A7062"/>
    <w:rsid w:val="005B0B29"/>
    <w:rsid w:val="005B19A2"/>
    <w:rsid w:val="005B2E36"/>
    <w:rsid w:val="005B2F86"/>
    <w:rsid w:val="005B5070"/>
    <w:rsid w:val="005B60C7"/>
    <w:rsid w:val="005B66D1"/>
    <w:rsid w:val="005B7084"/>
    <w:rsid w:val="005C3473"/>
    <w:rsid w:val="005C3EBC"/>
    <w:rsid w:val="005C448C"/>
    <w:rsid w:val="005C4FC0"/>
    <w:rsid w:val="005C5A0B"/>
    <w:rsid w:val="005C66E3"/>
    <w:rsid w:val="005C7373"/>
    <w:rsid w:val="005D1B3B"/>
    <w:rsid w:val="005D25AE"/>
    <w:rsid w:val="005D2FD1"/>
    <w:rsid w:val="005D3800"/>
    <w:rsid w:val="005D3D52"/>
    <w:rsid w:val="005D510A"/>
    <w:rsid w:val="005D55E8"/>
    <w:rsid w:val="005D570E"/>
    <w:rsid w:val="005D6E3C"/>
    <w:rsid w:val="005D79BA"/>
    <w:rsid w:val="005E1F8E"/>
    <w:rsid w:val="005E229E"/>
    <w:rsid w:val="005E31BF"/>
    <w:rsid w:val="005E356A"/>
    <w:rsid w:val="005E3948"/>
    <w:rsid w:val="005E47DE"/>
    <w:rsid w:val="005E4C3F"/>
    <w:rsid w:val="005E674F"/>
    <w:rsid w:val="005F0DB1"/>
    <w:rsid w:val="005F10C9"/>
    <w:rsid w:val="005F15BD"/>
    <w:rsid w:val="005F178F"/>
    <w:rsid w:val="005F1C6C"/>
    <w:rsid w:val="005F2B33"/>
    <w:rsid w:val="005F2BC5"/>
    <w:rsid w:val="005F50D9"/>
    <w:rsid w:val="005F5335"/>
    <w:rsid w:val="005F5FD3"/>
    <w:rsid w:val="005F63E8"/>
    <w:rsid w:val="005F6465"/>
    <w:rsid w:val="005F7401"/>
    <w:rsid w:val="005F79AC"/>
    <w:rsid w:val="005F7AA6"/>
    <w:rsid w:val="005F7E19"/>
    <w:rsid w:val="00602065"/>
    <w:rsid w:val="006023BB"/>
    <w:rsid w:val="006038DC"/>
    <w:rsid w:val="0060616A"/>
    <w:rsid w:val="00610B8A"/>
    <w:rsid w:val="00610DDB"/>
    <w:rsid w:val="00611B48"/>
    <w:rsid w:val="006128B8"/>
    <w:rsid w:val="00612DFB"/>
    <w:rsid w:val="00612E99"/>
    <w:rsid w:val="006133FB"/>
    <w:rsid w:val="006157FA"/>
    <w:rsid w:val="00620EEC"/>
    <w:rsid w:val="00621483"/>
    <w:rsid w:val="00621858"/>
    <w:rsid w:val="00621ADA"/>
    <w:rsid w:val="00623EAE"/>
    <w:rsid w:val="00623F90"/>
    <w:rsid w:val="0062466C"/>
    <w:rsid w:val="00624CD3"/>
    <w:rsid w:val="00624ED6"/>
    <w:rsid w:val="00625044"/>
    <w:rsid w:val="00625B11"/>
    <w:rsid w:val="00626C27"/>
    <w:rsid w:val="006275DE"/>
    <w:rsid w:val="006279AE"/>
    <w:rsid w:val="006307DE"/>
    <w:rsid w:val="00630EAD"/>
    <w:rsid w:val="006310DB"/>
    <w:rsid w:val="00631798"/>
    <w:rsid w:val="00631BDC"/>
    <w:rsid w:val="00631CCC"/>
    <w:rsid w:val="00633505"/>
    <w:rsid w:val="00633E14"/>
    <w:rsid w:val="0063430A"/>
    <w:rsid w:val="0063500D"/>
    <w:rsid w:val="00635E5A"/>
    <w:rsid w:val="00635E99"/>
    <w:rsid w:val="006370AF"/>
    <w:rsid w:val="00637FF2"/>
    <w:rsid w:val="006401D5"/>
    <w:rsid w:val="00641674"/>
    <w:rsid w:val="006416A2"/>
    <w:rsid w:val="006458CA"/>
    <w:rsid w:val="00646D78"/>
    <w:rsid w:val="00647DC4"/>
    <w:rsid w:val="006500C8"/>
    <w:rsid w:val="00650465"/>
    <w:rsid w:val="00650738"/>
    <w:rsid w:val="00650A2E"/>
    <w:rsid w:val="006523D2"/>
    <w:rsid w:val="0065372B"/>
    <w:rsid w:val="00654169"/>
    <w:rsid w:val="00654428"/>
    <w:rsid w:val="0065486B"/>
    <w:rsid w:val="00654BA8"/>
    <w:rsid w:val="00655343"/>
    <w:rsid w:val="00655FEE"/>
    <w:rsid w:val="006561E7"/>
    <w:rsid w:val="00657E96"/>
    <w:rsid w:val="006604B4"/>
    <w:rsid w:val="00661117"/>
    <w:rsid w:val="00663F09"/>
    <w:rsid w:val="006649BD"/>
    <w:rsid w:val="00667334"/>
    <w:rsid w:val="00667510"/>
    <w:rsid w:val="006702A9"/>
    <w:rsid w:val="00670458"/>
    <w:rsid w:val="00671210"/>
    <w:rsid w:val="00672498"/>
    <w:rsid w:val="00672A4D"/>
    <w:rsid w:val="006730A3"/>
    <w:rsid w:val="00673C02"/>
    <w:rsid w:val="00674A15"/>
    <w:rsid w:val="006750C6"/>
    <w:rsid w:val="006754B6"/>
    <w:rsid w:val="00675593"/>
    <w:rsid w:val="00675F01"/>
    <w:rsid w:val="00676044"/>
    <w:rsid w:val="0067793E"/>
    <w:rsid w:val="00680133"/>
    <w:rsid w:val="006816ED"/>
    <w:rsid w:val="006826BA"/>
    <w:rsid w:val="00682CBF"/>
    <w:rsid w:val="0068346B"/>
    <w:rsid w:val="00683C46"/>
    <w:rsid w:val="0068466E"/>
    <w:rsid w:val="00684F92"/>
    <w:rsid w:val="006867C8"/>
    <w:rsid w:val="0069135F"/>
    <w:rsid w:val="006919A1"/>
    <w:rsid w:val="00691AB3"/>
    <w:rsid w:val="00691ADF"/>
    <w:rsid w:val="006954B6"/>
    <w:rsid w:val="006958A0"/>
    <w:rsid w:val="0069669C"/>
    <w:rsid w:val="00697399"/>
    <w:rsid w:val="00697802"/>
    <w:rsid w:val="006A14FF"/>
    <w:rsid w:val="006A3731"/>
    <w:rsid w:val="006A51E8"/>
    <w:rsid w:val="006A542C"/>
    <w:rsid w:val="006A6CEF"/>
    <w:rsid w:val="006B07F8"/>
    <w:rsid w:val="006B0955"/>
    <w:rsid w:val="006B0E3C"/>
    <w:rsid w:val="006B1B31"/>
    <w:rsid w:val="006B204E"/>
    <w:rsid w:val="006B21B8"/>
    <w:rsid w:val="006B258F"/>
    <w:rsid w:val="006B3F9C"/>
    <w:rsid w:val="006B4A37"/>
    <w:rsid w:val="006B5F38"/>
    <w:rsid w:val="006B7131"/>
    <w:rsid w:val="006B7D95"/>
    <w:rsid w:val="006C0E63"/>
    <w:rsid w:val="006C13E2"/>
    <w:rsid w:val="006C4E8F"/>
    <w:rsid w:val="006C500B"/>
    <w:rsid w:val="006C520F"/>
    <w:rsid w:val="006C5509"/>
    <w:rsid w:val="006C5BBB"/>
    <w:rsid w:val="006C7DF7"/>
    <w:rsid w:val="006D1EAC"/>
    <w:rsid w:val="006D317E"/>
    <w:rsid w:val="006D3576"/>
    <w:rsid w:val="006D3E0E"/>
    <w:rsid w:val="006D4D57"/>
    <w:rsid w:val="006D57F2"/>
    <w:rsid w:val="006D6C7C"/>
    <w:rsid w:val="006D6DCC"/>
    <w:rsid w:val="006D6E45"/>
    <w:rsid w:val="006D74C5"/>
    <w:rsid w:val="006D773A"/>
    <w:rsid w:val="006E029C"/>
    <w:rsid w:val="006E168E"/>
    <w:rsid w:val="006E1E35"/>
    <w:rsid w:val="006E292F"/>
    <w:rsid w:val="006E35F9"/>
    <w:rsid w:val="006E3E02"/>
    <w:rsid w:val="006E4853"/>
    <w:rsid w:val="006E4B73"/>
    <w:rsid w:val="006E5DB8"/>
    <w:rsid w:val="006E7407"/>
    <w:rsid w:val="006E7B30"/>
    <w:rsid w:val="006F032E"/>
    <w:rsid w:val="006F313B"/>
    <w:rsid w:val="006F31AD"/>
    <w:rsid w:val="006F337B"/>
    <w:rsid w:val="006F437E"/>
    <w:rsid w:val="006F4B4F"/>
    <w:rsid w:val="006F56B4"/>
    <w:rsid w:val="006F59F5"/>
    <w:rsid w:val="006F5E1D"/>
    <w:rsid w:val="006F67C6"/>
    <w:rsid w:val="006F75F6"/>
    <w:rsid w:val="006F7969"/>
    <w:rsid w:val="00700046"/>
    <w:rsid w:val="00701C7D"/>
    <w:rsid w:val="007025E4"/>
    <w:rsid w:val="007025F4"/>
    <w:rsid w:val="00702723"/>
    <w:rsid w:val="00702D28"/>
    <w:rsid w:val="007031FD"/>
    <w:rsid w:val="00704167"/>
    <w:rsid w:val="007056BF"/>
    <w:rsid w:val="00705F37"/>
    <w:rsid w:val="00706824"/>
    <w:rsid w:val="00706DC9"/>
    <w:rsid w:val="007114F7"/>
    <w:rsid w:val="007120AC"/>
    <w:rsid w:val="00713305"/>
    <w:rsid w:val="0071400A"/>
    <w:rsid w:val="00717117"/>
    <w:rsid w:val="00720AF3"/>
    <w:rsid w:val="00721028"/>
    <w:rsid w:val="00721BC2"/>
    <w:rsid w:val="007224E1"/>
    <w:rsid w:val="0072451F"/>
    <w:rsid w:val="00724C18"/>
    <w:rsid w:val="00724F15"/>
    <w:rsid w:val="007256E8"/>
    <w:rsid w:val="007260DD"/>
    <w:rsid w:val="00730F89"/>
    <w:rsid w:val="00731D16"/>
    <w:rsid w:val="00731D93"/>
    <w:rsid w:val="00732961"/>
    <w:rsid w:val="00736B31"/>
    <w:rsid w:val="0073779A"/>
    <w:rsid w:val="00742E61"/>
    <w:rsid w:val="007433BC"/>
    <w:rsid w:val="0074520E"/>
    <w:rsid w:val="00745874"/>
    <w:rsid w:val="00746BB5"/>
    <w:rsid w:val="00746C5C"/>
    <w:rsid w:val="0074713B"/>
    <w:rsid w:val="00747FD1"/>
    <w:rsid w:val="00750D56"/>
    <w:rsid w:val="0075137D"/>
    <w:rsid w:val="0075162B"/>
    <w:rsid w:val="007526CB"/>
    <w:rsid w:val="00754D38"/>
    <w:rsid w:val="007567F9"/>
    <w:rsid w:val="00756BA3"/>
    <w:rsid w:val="0075760F"/>
    <w:rsid w:val="00760081"/>
    <w:rsid w:val="00760C3F"/>
    <w:rsid w:val="00761CC7"/>
    <w:rsid w:val="00761EF9"/>
    <w:rsid w:val="00762824"/>
    <w:rsid w:val="00763384"/>
    <w:rsid w:val="007643CC"/>
    <w:rsid w:val="00764D34"/>
    <w:rsid w:val="00765F63"/>
    <w:rsid w:val="007660AD"/>
    <w:rsid w:val="00766514"/>
    <w:rsid w:val="00767743"/>
    <w:rsid w:val="00776202"/>
    <w:rsid w:val="00780199"/>
    <w:rsid w:val="00784206"/>
    <w:rsid w:val="0078466D"/>
    <w:rsid w:val="007848F5"/>
    <w:rsid w:val="00785173"/>
    <w:rsid w:val="00786DD0"/>
    <w:rsid w:val="0078707B"/>
    <w:rsid w:val="00787610"/>
    <w:rsid w:val="00787642"/>
    <w:rsid w:val="007878CD"/>
    <w:rsid w:val="00787D35"/>
    <w:rsid w:val="00791C32"/>
    <w:rsid w:val="00791D21"/>
    <w:rsid w:val="00792565"/>
    <w:rsid w:val="007926A7"/>
    <w:rsid w:val="0079525E"/>
    <w:rsid w:val="0079671E"/>
    <w:rsid w:val="007A201F"/>
    <w:rsid w:val="007A2E0D"/>
    <w:rsid w:val="007A3228"/>
    <w:rsid w:val="007A48BE"/>
    <w:rsid w:val="007A50A8"/>
    <w:rsid w:val="007A53A5"/>
    <w:rsid w:val="007A540B"/>
    <w:rsid w:val="007A580F"/>
    <w:rsid w:val="007A6444"/>
    <w:rsid w:val="007A6C59"/>
    <w:rsid w:val="007B24D1"/>
    <w:rsid w:val="007B26E3"/>
    <w:rsid w:val="007B2C89"/>
    <w:rsid w:val="007B32CC"/>
    <w:rsid w:val="007B3CF3"/>
    <w:rsid w:val="007B4B2A"/>
    <w:rsid w:val="007B4B64"/>
    <w:rsid w:val="007B5F36"/>
    <w:rsid w:val="007B71FB"/>
    <w:rsid w:val="007B773A"/>
    <w:rsid w:val="007B7DF9"/>
    <w:rsid w:val="007B7F92"/>
    <w:rsid w:val="007C0495"/>
    <w:rsid w:val="007C07E7"/>
    <w:rsid w:val="007C0D97"/>
    <w:rsid w:val="007C18C8"/>
    <w:rsid w:val="007C3F52"/>
    <w:rsid w:val="007C45B6"/>
    <w:rsid w:val="007C5969"/>
    <w:rsid w:val="007C6453"/>
    <w:rsid w:val="007D0555"/>
    <w:rsid w:val="007D265E"/>
    <w:rsid w:val="007D3D79"/>
    <w:rsid w:val="007D7014"/>
    <w:rsid w:val="007D777B"/>
    <w:rsid w:val="007E1D9A"/>
    <w:rsid w:val="007E250E"/>
    <w:rsid w:val="007E2987"/>
    <w:rsid w:val="007E40B3"/>
    <w:rsid w:val="007E4431"/>
    <w:rsid w:val="007E55B7"/>
    <w:rsid w:val="007E5C45"/>
    <w:rsid w:val="007E6A81"/>
    <w:rsid w:val="007E7121"/>
    <w:rsid w:val="007E77C6"/>
    <w:rsid w:val="007E7A05"/>
    <w:rsid w:val="007E7F1D"/>
    <w:rsid w:val="007F0BEC"/>
    <w:rsid w:val="007F32FE"/>
    <w:rsid w:val="007F526D"/>
    <w:rsid w:val="007F7B98"/>
    <w:rsid w:val="00800262"/>
    <w:rsid w:val="00800DF6"/>
    <w:rsid w:val="00801581"/>
    <w:rsid w:val="0080297A"/>
    <w:rsid w:val="00802DF5"/>
    <w:rsid w:val="00802EC3"/>
    <w:rsid w:val="00803E21"/>
    <w:rsid w:val="008053BD"/>
    <w:rsid w:val="00805892"/>
    <w:rsid w:val="0080695E"/>
    <w:rsid w:val="008076A4"/>
    <w:rsid w:val="00807996"/>
    <w:rsid w:val="00807BB5"/>
    <w:rsid w:val="0081042A"/>
    <w:rsid w:val="00811005"/>
    <w:rsid w:val="008118C4"/>
    <w:rsid w:val="008122B0"/>
    <w:rsid w:val="0081379A"/>
    <w:rsid w:val="008149EC"/>
    <w:rsid w:val="00815651"/>
    <w:rsid w:val="00815CD6"/>
    <w:rsid w:val="0081636A"/>
    <w:rsid w:val="008164D3"/>
    <w:rsid w:val="00817B29"/>
    <w:rsid w:val="00817EBA"/>
    <w:rsid w:val="00820340"/>
    <w:rsid w:val="0082089B"/>
    <w:rsid w:val="00820CEF"/>
    <w:rsid w:val="00822694"/>
    <w:rsid w:val="008245D2"/>
    <w:rsid w:val="00824855"/>
    <w:rsid w:val="00824C32"/>
    <w:rsid w:val="00825D15"/>
    <w:rsid w:val="00827534"/>
    <w:rsid w:val="008275A6"/>
    <w:rsid w:val="008279DD"/>
    <w:rsid w:val="00830188"/>
    <w:rsid w:val="00832493"/>
    <w:rsid w:val="00832D99"/>
    <w:rsid w:val="00834E33"/>
    <w:rsid w:val="0083530B"/>
    <w:rsid w:val="00836444"/>
    <w:rsid w:val="00837456"/>
    <w:rsid w:val="00837A36"/>
    <w:rsid w:val="00837FFD"/>
    <w:rsid w:val="008401D2"/>
    <w:rsid w:val="0084043F"/>
    <w:rsid w:val="00841587"/>
    <w:rsid w:val="0084186F"/>
    <w:rsid w:val="008429E7"/>
    <w:rsid w:val="008440F8"/>
    <w:rsid w:val="00844107"/>
    <w:rsid w:val="008458B4"/>
    <w:rsid w:val="0084763F"/>
    <w:rsid w:val="008504EC"/>
    <w:rsid w:val="0085059B"/>
    <w:rsid w:val="00853CF8"/>
    <w:rsid w:val="00854289"/>
    <w:rsid w:val="0085503D"/>
    <w:rsid w:val="00856168"/>
    <w:rsid w:val="00856830"/>
    <w:rsid w:val="00857A33"/>
    <w:rsid w:val="00860FB5"/>
    <w:rsid w:val="008610F3"/>
    <w:rsid w:val="00861A0C"/>
    <w:rsid w:val="0086216C"/>
    <w:rsid w:val="0086382B"/>
    <w:rsid w:val="00863A63"/>
    <w:rsid w:val="00863CE6"/>
    <w:rsid w:val="00864800"/>
    <w:rsid w:val="00864F4A"/>
    <w:rsid w:val="008663E6"/>
    <w:rsid w:val="00867539"/>
    <w:rsid w:val="00870F46"/>
    <w:rsid w:val="008712A8"/>
    <w:rsid w:val="00871F08"/>
    <w:rsid w:val="00873974"/>
    <w:rsid w:val="00875778"/>
    <w:rsid w:val="00875B18"/>
    <w:rsid w:val="008764C1"/>
    <w:rsid w:val="00876C50"/>
    <w:rsid w:val="00876ED3"/>
    <w:rsid w:val="00876F87"/>
    <w:rsid w:val="00881432"/>
    <w:rsid w:val="00881BC6"/>
    <w:rsid w:val="00883483"/>
    <w:rsid w:val="00884061"/>
    <w:rsid w:val="00884C2A"/>
    <w:rsid w:val="00886010"/>
    <w:rsid w:val="00886063"/>
    <w:rsid w:val="008870AE"/>
    <w:rsid w:val="0089099B"/>
    <w:rsid w:val="00890C85"/>
    <w:rsid w:val="00890F08"/>
    <w:rsid w:val="00891503"/>
    <w:rsid w:val="0089244A"/>
    <w:rsid w:val="00892568"/>
    <w:rsid w:val="00892822"/>
    <w:rsid w:val="00892D92"/>
    <w:rsid w:val="008931DF"/>
    <w:rsid w:val="00894352"/>
    <w:rsid w:val="00894906"/>
    <w:rsid w:val="00894FF3"/>
    <w:rsid w:val="008953A0"/>
    <w:rsid w:val="00896412"/>
    <w:rsid w:val="00896465"/>
    <w:rsid w:val="00896835"/>
    <w:rsid w:val="008968CA"/>
    <w:rsid w:val="008A16F2"/>
    <w:rsid w:val="008A1755"/>
    <w:rsid w:val="008A1EA5"/>
    <w:rsid w:val="008A2835"/>
    <w:rsid w:val="008A5EC9"/>
    <w:rsid w:val="008A7F85"/>
    <w:rsid w:val="008B0883"/>
    <w:rsid w:val="008B1316"/>
    <w:rsid w:val="008B247B"/>
    <w:rsid w:val="008B335A"/>
    <w:rsid w:val="008B3390"/>
    <w:rsid w:val="008B43D6"/>
    <w:rsid w:val="008B51E9"/>
    <w:rsid w:val="008B5BE2"/>
    <w:rsid w:val="008B5C2C"/>
    <w:rsid w:val="008B63ED"/>
    <w:rsid w:val="008B78EF"/>
    <w:rsid w:val="008C0E7B"/>
    <w:rsid w:val="008C156D"/>
    <w:rsid w:val="008C2A60"/>
    <w:rsid w:val="008C30A8"/>
    <w:rsid w:val="008C357B"/>
    <w:rsid w:val="008C3602"/>
    <w:rsid w:val="008C5CEE"/>
    <w:rsid w:val="008C639C"/>
    <w:rsid w:val="008C7C56"/>
    <w:rsid w:val="008D0CA0"/>
    <w:rsid w:val="008D0E14"/>
    <w:rsid w:val="008D0FB7"/>
    <w:rsid w:val="008D132E"/>
    <w:rsid w:val="008D19B4"/>
    <w:rsid w:val="008D281F"/>
    <w:rsid w:val="008D47AA"/>
    <w:rsid w:val="008D4DC3"/>
    <w:rsid w:val="008D5921"/>
    <w:rsid w:val="008D7261"/>
    <w:rsid w:val="008E0DDD"/>
    <w:rsid w:val="008E103F"/>
    <w:rsid w:val="008E1C93"/>
    <w:rsid w:val="008E40A8"/>
    <w:rsid w:val="008E4EA9"/>
    <w:rsid w:val="008F0AA4"/>
    <w:rsid w:val="008F0AD2"/>
    <w:rsid w:val="008F118A"/>
    <w:rsid w:val="008F1A56"/>
    <w:rsid w:val="008F1C64"/>
    <w:rsid w:val="008F1D71"/>
    <w:rsid w:val="008F2EB1"/>
    <w:rsid w:val="008F48B1"/>
    <w:rsid w:val="008F491C"/>
    <w:rsid w:val="008F55B6"/>
    <w:rsid w:val="008F566A"/>
    <w:rsid w:val="008F6E96"/>
    <w:rsid w:val="008F74BD"/>
    <w:rsid w:val="008F7741"/>
    <w:rsid w:val="008F7EFA"/>
    <w:rsid w:val="009005CD"/>
    <w:rsid w:val="00901A7F"/>
    <w:rsid w:val="00902735"/>
    <w:rsid w:val="00903BD4"/>
    <w:rsid w:val="009044E2"/>
    <w:rsid w:val="009049FF"/>
    <w:rsid w:val="00905492"/>
    <w:rsid w:val="00906A2D"/>
    <w:rsid w:val="009076F4"/>
    <w:rsid w:val="009101C0"/>
    <w:rsid w:val="009112A5"/>
    <w:rsid w:val="00912139"/>
    <w:rsid w:val="0091284F"/>
    <w:rsid w:val="00913284"/>
    <w:rsid w:val="009137C1"/>
    <w:rsid w:val="00915A79"/>
    <w:rsid w:val="00917085"/>
    <w:rsid w:val="0092001B"/>
    <w:rsid w:val="00920228"/>
    <w:rsid w:val="009216D9"/>
    <w:rsid w:val="00922D42"/>
    <w:rsid w:val="00924047"/>
    <w:rsid w:val="00924566"/>
    <w:rsid w:val="00924C8F"/>
    <w:rsid w:val="00925687"/>
    <w:rsid w:val="0092770E"/>
    <w:rsid w:val="0092793F"/>
    <w:rsid w:val="00932579"/>
    <w:rsid w:val="00932625"/>
    <w:rsid w:val="00932AE6"/>
    <w:rsid w:val="00934571"/>
    <w:rsid w:val="00937761"/>
    <w:rsid w:val="00940463"/>
    <w:rsid w:val="00942350"/>
    <w:rsid w:val="00943467"/>
    <w:rsid w:val="00943B43"/>
    <w:rsid w:val="009443F4"/>
    <w:rsid w:val="00944A42"/>
    <w:rsid w:val="00945520"/>
    <w:rsid w:val="0094555A"/>
    <w:rsid w:val="0094637B"/>
    <w:rsid w:val="00947CFF"/>
    <w:rsid w:val="009501A9"/>
    <w:rsid w:val="0095030B"/>
    <w:rsid w:val="009503B5"/>
    <w:rsid w:val="00950963"/>
    <w:rsid w:val="009514E3"/>
    <w:rsid w:val="00951532"/>
    <w:rsid w:val="00951E0F"/>
    <w:rsid w:val="0095467E"/>
    <w:rsid w:val="0095547A"/>
    <w:rsid w:val="0095608D"/>
    <w:rsid w:val="00961ACD"/>
    <w:rsid w:val="00963886"/>
    <w:rsid w:val="009653BE"/>
    <w:rsid w:val="009675CB"/>
    <w:rsid w:val="0096778F"/>
    <w:rsid w:val="00967FF2"/>
    <w:rsid w:val="00970575"/>
    <w:rsid w:val="00970B3D"/>
    <w:rsid w:val="00971EDF"/>
    <w:rsid w:val="009730E7"/>
    <w:rsid w:val="0097332C"/>
    <w:rsid w:val="00973BCA"/>
    <w:rsid w:val="009749DC"/>
    <w:rsid w:val="009750EE"/>
    <w:rsid w:val="0097528F"/>
    <w:rsid w:val="0097689E"/>
    <w:rsid w:val="00976D5A"/>
    <w:rsid w:val="00977941"/>
    <w:rsid w:val="00984D19"/>
    <w:rsid w:val="00984EC3"/>
    <w:rsid w:val="0098548B"/>
    <w:rsid w:val="00986B2C"/>
    <w:rsid w:val="00990744"/>
    <w:rsid w:val="009914CC"/>
    <w:rsid w:val="00991549"/>
    <w:rsid w:val="00992AE2"/>
    <w:rsid w:val="00994505"/>
    <w:rsid w:val="00994BC4"/>
    <w:rsid w:val="0099533F"/>
    <w:rsid w:val="009A0932"/>
    <w:rsid w:val="009A0BC8"/>
    <w:rsid w:val="009A1627"/>
    <w:rsid w:val="009A335A"/>
    <w:rsid w:val="009A3FD0"/>
    <w:rsid w:val="009A61BE"/>
    <w:rsid w:val="009A7156"/>
    <w:rsid w:val="009B009E"/>
    <w:rsid w:val="009B1937"/>
    <w:rsid w:val="009B1BBE"/>
    <w:rsid w:val="009B23A2"/>
    <w:rsid w:val="009B26F5"/>
    <w:rsid w:val="009B2B43"/>
    <w:rsid w:val="009B3071"/>
    <w:rsid w:val="009B406F"/>
    <w:rsid w:val="009B51E1"/>
    <w:rsid w:val="009B5375"/>
    <w:rsid w:val="009B5394"/>
    <w:rsid w:val="009B6416"/>
    <w:rsid w:val="009C0336"/>
    <w:rsid w:val="009C15D5"/>
    <w:rsid w:val="009C3AE7"/>
    <w:rsid w:val="009C3D3C"/>
    <w:rsid w:val="009C3D8F"/>
    <w:rsid w:val="009C546C"/>
    <w:rsid w:val="009C5BA3"/>
    <w:rsid w:val="009C5EF2"/>
    <w:rsid w:val="009C61CD"/>
    <w:rsid w:val="009C666D"/>
    <w:rsid w:val="009C6A11"/>
    <w:rsid w:val="009D1253"/>
    <w:rsid w:val="009D125A"/>
    <w:rsid w:val="009D1870"/>
    <w:rsid w:val="009D2088"/>
    <w:rsid w:val="009D24A6"/>
    <w:rsid w:val="009D6895"/>
    <w:rsid w:val="009D6E17"/>
    <w:rsid w:val="009D718F"/>
    <w:rsid w:val="009E079D"/>
    <w:rsid w:val="009E0ECF"/>
    <w:rsid w:val="009E2288"/>
    <w:rsid w:val="009E25F6"/>
    <w:rsid w:val="009E2926"/>
    <w:rsid w:val="009E5B6D"/>
    <w:rsid w:val="009E64DE"/>
    <w:rsid w:val="009E7649"/>
    <w:rsid w:val="009F0ACB"/>
    <w:rsid w:val="009F1914"/>
    <w:rsid w:val="009F3225"/>
    <w:rsid w:val="009F35A2"/>
    <w:rsid w:val="009F3944"/>
    <w:rsid w:val="009F3D6A"/>
    <w:rsid w:val="009F452C"/>
    <w:rsid w:val="009F491D"/>
    <w:rsid w:val="009F6DF5"/>
    <w:rsid w:val="009F6F7D"/>
    <w:rsid w:val="009F70EA"/>
    <w:rsid w:val="00A0203B"/>
    <w:rsid w:val="00A04473"/>
    <w:rsid w:val="00A04829"/>
    <w:rsid w:val="00A062F2"/>
    <w:rsid w:val="00A06D25"/>
    <w:rsid w:val="00A071D3"/>
    <w:rsid w:val="00A07438"/>
    <w:rsid w:val="00A07B8B"/>
    <w:rsid w:val="00A07C8B"/>
    <w:rsid w:val="00A108A7"/>
    <w:rsid w:val="00A12646"/>
    <w:rsid w:val="00A1287C"/>
    <w:rsid w:val="00A1420F"/>
    <w:rsid w:val="00A14948"/>
    <w:rsid w:val="00A16503"/>
    <w:rsid w:val="00A16DF0"/>
    <w:rsid w:val="00A16EE6"/>
    <w:rsid w:val="00A17BFE"/>
    <w:rsid w:val="00A20636"/>
    <w:rsid w:val="00A20DB1"/>
    <w:rsid w:val="00A21AAD"/>
    <w:rsid w:val="00A21B2C"/>
    <w:rsid w:val="00A2234C"/>
    <w:rsid w:val="00A233B3"/>
    <w:rsid w:val="00A23E95"/>
    <w:rsid w:val="00A25884"/>
    <w:rsid w:val="00A26232"/>
    <w:rsid w:val="00A2667C"/>
    <w:rsid w:val="00A26EE6"/>
    <w:rsid w:val="00A272C8"/>
    <w:rsid w:val="00A275DC"/>
    <w:rsid w:val="00A27FC1"/>
    <w:rsid w:val="00A31A61"/>
    <w:rsid w:val="00A3277D"/>
    <w:rsid w:val="00A330BB"/>
    <w:rsid w:val="00A33278"/>
    <w:rsid w:val="00A34DBF"/>
    <w:rsid w:val="00A353E1"/>
    <w:rsid w:val="00A35DAD"/>
    <w:rsid w:val="00A364F2"/>
    <w:rsid w:val="00A365C5"/>
    <w:rsid w:val="00A431CB"/>
    <w:rsid w:val="00A438B0"/>
    <w:rsid w:val="00A43D69"/>
    <w:rsid w:val="00A4455E"/>
    <w:rsid w:val="00A44750"/>
    <w:rsid w:val="00A46359"/>
    <w:rsid w:val="00A470EC"/>
    <w:rsid w:val="00A47CCF"/>
    <w:rsid w:val="00A47D24"/>
    <w:rsid w:val="00A508D3"/>
    <w:rsid w:val="00A52F76"/>
    <w:rsid w:val="00A54291"/>
    <w:rsid w:val="00A544FE"/>
    <w:rsid w:val="00A54AAB"/>
    <w:rsid w:val="00A55016"/>
    <w:rsid w:val="00A5539C"/>
    <w:rsid w:val="00A56238"/>
    <w:rsid w:val="00A566A5"/>
    <w:rsid w:val="00A57573"/>
    <w:rsid w:val="00A57CB3"/>
    <w:rsid w:val="00A60151"/>
    <w:rsid w:val="00A62644"/>
    <w:rsid w:val="00A63336"/>
    <w:rsid w:val="00A66828"/>
    <w:rsid w:val="00A66A9E"/>
    <w:rsid w:val="00A70E80"/>
    <w:rsid w:val="00A71A7D"/>
    <w:rsid w:val="00A71F92"/>
    <w:rsid w:val="00A723B1"/>
    <w:rsid w:val="00A738AD"/>
    <w:rsid w:val="00A741C8"/>
    <w:rsid w:val="00A74255"/>
    <w:rsid w:val="00A75CC0"/>
    <w:rsid w:val="00A76935"/>
    <w:rsid w:val="00A769B4"/>
    <w:rsid w:val="00A77C8E"/>
    <w:rsid w:val="00A818A9"/>
    <w:rsid w:val="00A81B0F"/>
    <w:rsid w:val="00A820E1"/>
    <w:rsid w:val="00A8248C"/>
    <w:rsid w:val="00A825E8"/>
    <w:rsid w:val="00A83312"/>
    <w:rsid w:val="00A83F94"/>
    <w:rsid w:val="00A842C5"/>
    <w:rsid w:val="00A87B57"/>
    <w:rsid w:val="00A87D8C"/>
    <w:rsid w:val="00A901D6"/>
    <w:rsid w:val="00A92F35"/>
    <w:rsid w:val="00A95196"/>
    <w:rsid w:val="00A95540"/>
    <w:rsid w:val="00A9639F"/>
    <w:rsid w:val="00A97AEE"/>
    <w:rsid w:val="00A97D55"/>
    <w:rsid w:val="00AA023C"/>
    <w:rsid w:val="00AA17BF"/>
    <w:rsid w:val="00AA454C"/>
    <w:rsid w:val="00AA46C7"/>
    <w:rsid w:val="00AA50DF"/>
    <w:rsid w:val="00AA540C"/>
    <w:rsid w:val="00AA638A"/>
    <w:rsid w:val="00AA6595"/>
    <w:rsid w:val="00AA77E4"/>
    <w:rsid w:val="00AB0492"/>
    <w:rsid w:val="00AB1626"/>
    <w:rsid w:val="00AB20B6"/>
    <w:rsid w:val="00AB2423"/>
    <w:rsid w:val="00AB3918"/>
    <w:rsid w:val="00AB4749"/>
    <w:rsid w:val="00AB4A8E"/>
    <w:rsid w:val="00AB6E65"/>
    <w:rsid w:val="00AB6F83"/>
    <w:rsid w:val="00AC0943"/>
    <w:rsid w:val="00AC1A9D"/>
    <w:rsid w:val="00AC2DF0"/>
    <w:rsid w:val="00AC391E"/>
    <w:rsid w:val="00AC44B7"/>
    <w:rsid w:val="00AC52E1"/>
    <w:rsid w:val="00AC5C4E"/>
    <w:rsid w:val="00AC5E59"/>
    <w:rsid w:val="00AC63A2"/>
    <w:rsid w:val="00AC6417"/>
    <w:rsid w:val="00AC76C0"/>
    <w:rsid w:val="00AC7AFF"/>
    <w:rsid w:val="00AD0256"/>
    <w:rsid w:val="00AD090D"/>
    <w:rsid w:val="00AD0AD4"/>
    <w:rsid w:val="00AD216A"/>
    <w:rsid w:val="00AD28DC"/>
    <w:rsid w:val="00AD2F52"/>
    <w:rsid w:val="00AD59A3"/>
    <w:rsid w:val="00AD7022"/>
    <w:rsid w:val="00AD7B24"/>
    <w:rsid w:val="00AE3142"/>
    <w:rsid w:val="00AE3CA0"/>
    <w:rsid w:val="00AE4B65"/>
    <w:rsid w:val="00AE50C3"/>
    <w:rsid w:val="00AE7DDB"/>
    <w:rsid w:val="00AF031F"/>
    <w:rsid w:val="00AF0724"/>
    <w:rsid w:val="00AF1635"/>
    <w:rsid w:val="00AF2B89"/>
    <w:rsid w:val="00AF34FC"/>
    <w:rsid w:val="00AF3C9D"/>
    <w:rsid w:val="00AF443B"/>
    <w:rsid w:val="00AF4E17"/>
    <w:rsid w:val="00AF5CEB"/>
    <w:rsid w:val="00AF6C85"/>
    <w:rsid w:val="00AF7321"/>
    <w:rsid w:val="00AF7919"/>
    <w:rsid w:val="00B00C68"/>
    <w:rsid w:val="00B01365"/>
    <w:rsid w:val="00B01518"/>
    <w:rsid w:val="00B01CB0"/>
    <w:rsid w:val="00B01D35"/>
    <w:rsid w:val="00B04695"/>
    <w:rsid w:val="00B046FD"/>
    <w:rsid w:val="00B054F4"/>
    <w:rsid w:val="00B05EF8"/>
    <w:rsid w:val="00B0674A"/>
    <w:rsid w:val="00B06EFB"/>
    <w:rsid w:val="00B10FF5"/>
    <w:rsid w:val="00B11387"/>
    <w:rsid w:val="00B1372D"/>
    <w:rsid w:val="00B13E8A"/>
    <w:rsid w:val="00B14AE5"/>
    <w:rsid w:val="00B17546"/>
    <w:rsid w:val="00B21FED"/>
    <w:rsid w:val="00B223A4"/>
    <w:rsid w:val="00B224AE"/>
    <w:rsid w:val="00B2278E"/>
    <w:rsid w:val="00B22834"/>
    <w:rsid w:val="00B238DF"/>
    <w:rsid w:val="00B256E7"/>
    <w:rsid w:val="00B25B08"/>
    <w:rsid w:val="00B266F2"/>
    <w:rsid w:val="00B27F66"/>
    <w:rsid w:val="00B3065B"/>
    <w:rsid w:val="00B31D66"/>
    <w:rsid w:val="00B32C3C"/>
    <w:rsid w:val="00B33D55"/>
    <w:rsid w:val="00B33F22"/>
    <w:rsid w:val="00B34A37"/>
    <w:rsid w:val="00B35884"/>
    <w:rsid w:val="00B3624D"/>
    <w:rsid w:val="00B36285"/>
    <w:rsid w:val="00B373FA"/>
    <w:rsid w:val="00B37F63"/>
    <w:rsid w:val="00B401E5"/>
    <w:rsid w:val="00B413F8"/>
    <w:rsid w:val="00B41674"/>
    <w:rsid w:val="00B42235"/>
    <w:rsid w:val="00B42385"/>
    <w:rsid w:val="00B428E7"/>
    <w:rsid w:val="00B42A71"/>
    <w:rsid w:val="00B431FD"/>
    <w:rsid w:val="00B43538"/>
    <w:rsid w:val="00B43EC8"/>
    <w:rsid w:val="00B441AF"/>
    <w:rsid w:val="00B44B6A"/>
    <w:rsid w:val="00B44F24"/>
    <w:rsid w:val="00B476F1"/>
    <w:rsid w:val="00B47D27"/>
    <w:rsid w:val="00B47EED"/>
    <w:rsid w:val="00B529D7"/>
    <w:rsid w:val="00B52DF5"/>
    <w:rsid w:val="00B53B83"/>
    <w:rsid w:val="00B54953"/>
    <w:rsid w:val="00B55DA2"/>
    <w:rsid w:val="00B604B4"/>
    <w:rsid w:val="00B60D8D"/>
    <w:rsid w:val="00B618D0"/>
    <w:rsid w:val="00B64E35"/>
    <w:rsid w:val="00B662EF"/>
    <w:rsid w:val="00B663F4"/>
    <w:rsid w:val="00B66782"/>
    <w:rsid w:val="00B66893"/>
    <w:rsid w:val="00B675B4"/>
    <w:rsid w:val="00B67766"/>
    <w:rsid w:val="00B67C18"/>
    <w:rsid w:val="00B70EB4"/>
    <w:rsid w:val="00B70FFD"/>
    <w:rsid w:val="00B71C35"/>
    <w:rsid w:val="00B72B34"/>
    <w:rsid w:val="00B74492"/>
    <w:rsid w:val="00B75C29"/>
    <w:rsid w:val="00B7604D"/>
    <w:rsid w:val="00B8158F"/>
    <w:rsid w:val="00B82256"/>
    <w:rsid w:val="00B8233A"/>
    <w:rsid w:val="00B82C28"/>
    <w:rsid w:val="00B8543E"/>
    <w:rsid w:val="00B85A28"/>
    <w:rsid w:val="00B90178"/>
    <w:rsid w:val="00B9154C"/>
    <w:rsid w:val="00B91F71"/>
    <w:rsid w:val="00B91FF3"/>
    <w:rsid w:val="00B92239"/>
    <w:rsid w:val="00B93436"/>
    <w:rsid w:val="00B93EF0"/>
    <w:rsid w:val="00B94C83"/>
    <w:rsid w:val="00B95ADB"/>
    <w:rsid w:val="00B97671"/>
    <w:rsid w:val="00BA0D23"/>
    <w:rsid w:val="00BA1B6C"/>
    <w:rsid w:val="00BA3EBF"/>
    <w:rsid w:val="00BA4067"/>
    <w:rsid w:val="00BA466F"/>
    <w:rsid w:val="00BA54EF"/>
    <w:rsid w:val="00BA5E3A"/>
    <w:rsid w:val="00BA6474"/>
    <w:rsid w:val="00BA64F2"/>
    <w:rsid w:val="00BA7253"/>
    <w:rsid w:val="00BA7365"/>
    <w:rsid w:val="00BA767A"/>
    <w:rsid w:val="00BA7DF4"/>
    <w:rsid w:val="00BB0279"/>
    <w:rsid w:val="00BB12F9"/>
    <w:rsid w:val="00BB1850"/>
    <w:rsid w:val="00BB1D87"/>
    <w:rsid w:val="00BB3DB3"/>
    <w:rsid w:val="00BB5554"/>
    <w:rsid w:val="00BB5EF3"/>
    <w:rsid w:val="00BB6419"/>
    <w:rsid w:val="00BB65EE"/>
    <w:rsid w:val="00BB7688"/>
    <w:rsid w:val="00BB7AE7"/>
    <w:rsid w:val="00BC1895"/>
    <w:rsid w:val="00BC2689"/>
    <w:rsid w:val="00BC36F1"/>
    <w:rsid w:val="00BD1AAD"/>
    <w:rsid w:val="00BD1AC5"/>
    <w:rsid w:val="00BD28C7"/>
    <w:rsid w:val="00BD3430"/>
    <w:rsid w:val="00BD5EF7"/>
    <w:rsid w:val="00BE0709"/>
    <w:rsid w:val="00BE0CA4"/>
    <w:rsid w:val="00BE447E"/>
    <w:rsid w:val="00BE49A7"/>
    <w:rsid w:val="00BE52B4"/>
    <w:rsid w:val="00BE6B38"/>
    <w:rsid w:val="00BE73EA"/>
    <w:rsid w:val="00BE7AB0"/>
    <w:rsid w:val="00BE7E72"/>
    <w:rsid w:val="00BF05C6"/>
    <w:rsid w:val="00BF280F"/>
    <w:rsid w:val="00BF3399"/>
    <w:rsid w:val="00BF3C10"/>
    <w:rsid w:val="00BF40DB"/>
    <w:rsid w:val="00BF5263"/>
    <w:rsid w:val="00BF693A"/>
    <w:rsid w:val="00BF79A4"/>
    <w:rsid w:val="00BF79B5"/>
    <w:rsid w:val="00C01B57"/>
    <w:rsid w:val="00C026AF"/>
    <w:rsid w:val="00C032A6"/>
    <w:rsid w:val="00C04BC7"/>
    <w:rsid w:val="00C05C9A"/>
    <w:rsid w:val="00C07364"/>
    <w:rsid w:val="00C0740A"/>
    <w:rsid w:val="00C075D1"/>
    <w:rsid w:val="00C10990"/>
    <w:rsid w:val="00C1177C"/>
    <w:rsid w:val="00C123A6"/>
    <w:rsid w:val="00C132F1"/>
    <w:rsid w:val="00C14406"/>
    <w:rsid w:val="00C1450A"/>
    <w:rsid w:val="00C156DD"/>
    <w:rsid w:val="00C176D7"/>
    <w:rsid w:val="00C17800"/>
    <w:rsid w:val="00C20096"/>
    <w:rsid w:val="00C22EEB"/>
    <w:rsid w:val="00C231F7"/>
    <w:rsid w:val="00C23BBF"/>
    <w:rsid w:val="00C24539"/>
    <w:rsid w:val="00C25A2A"/>
    <w:rsid w:val="00C27521"/>
    <w:rsid w:val="00C279E1"/>
    <w:rsid w:val="00C306D6"/>
    <w:rsid w:val="00C31CF4"/>
    <w:rsid w:val="00C322C8"/>
    <w:rsid w:val="00C32387"/>
    <w:rsid w:val="00C32426"/>
    <w:rsid w:val="00C34AA6"/>
    <w:rsid w:val="00C35612"/>
    <w:rsid w:val="00C356CF"/>
    <w:rsid w:val="00C35899"/>
    <w:rsid w:val="00C37F1C"/>
    <w:rsid w:val="00C4178F"/>
    <w:rsid w:val="00C4227E"/>
    <w:rsid w:val="00C42B42"/>
    <w:rsid w:val="00C4320C"/>
    <w:rsid w:val="00C43590"/>
    <w:rsid w:val="00C45408"/>
    <w:rsid w:val="00C455AA"/>
    <w:rsid w:val="00C45F45"/>
    <w:rsid w:val="00C46959"/>
    <w:rsid w:val="00C47010"/>
    <w:rsid w:val="00C4715F"/>
    <w:rsid w:val="00C47375"/>
    <w:rsid w:val="00C47671"/>
    <w:rsid w:val="00C476DB"/>
    <w:rsid w:val="00C479BE"/>
    <w:rsid w:val="00C47E1E"/>
    <w:rsid w:val="00C5088A"/>
    <w:rsid w:val="00C51F44"/>
    <w:rsid w:val="00C52061"/>
    <w:rsid w:val="00C55714"/>
    <w:rsid w:val="00C55853"/>
    <w:rsid w:val="00C57D43"/>
    <w:rsid w:val="00C60FEE"/>
    <w:rsid w:val="00C628A4"/>
    <w:rsid w:val="00C629E7"/>
    <w:rsid w:val="00C629F9"/>
    <w:rsid w:val="00C63DF3"/>
    <w:rsid w:val="00C64ACC"/>
    <w:rsid w:val="00C65E6E"/>
    <w:rsid w:val="00C66267"/>
    <w:rsid w:val="00C67651"/>
    <w:rsid w:val="00C71293"/>
    <w:rsid w:val="00C71FC5"/>
    <w:rsid w:val="00C7210A"/>
    <w:rsid w:val="00C721BD"/>
    <w:rsid w:val="00C7368F"/>
    <w:rsid w:val="00C73E03"/>
    <w:rsid w:val="00C76557"/>
    <w:rsid w:val="00C76718"/>
    <w:rsid w:val="00C767DE"/>
    <w:rsid w:val="00C773ED"/>
    <w:rsid w:val="00C77BF8"/>
    <w:rsid w:val="00C805BE"/>
    <w:rsid w:val="00C805E1"/>
    <w:rsid w:val="00C81881"/>
    <w:rsid w:val="00C81F0F"/>
    <w:rsid w:val="00C82399"/>
    <w:rsid w:val="00C8315D"/>
    <w:rsid w:val="00C85D73"/>
    <w:rsid w:val="00C86987"/>
    <w:rsid w:val="00C86FDF"/>
    <w:rsid w:val="00C900FE"/>
    <w:rsid w:val="00C91385"/>
    <w:rsid w:val="00C924B9"/>
    <w:rsid w:val="00C92967"/>
    <w:rsid w:val="00C92AC0"/>
    <w:rsid w:val="00C93482"/>
    <w:rsid w:val="00C93AE5"/>
    <w:rsid w:val="00C93B54"/>
    <w:rsid w:val="00C93E59"/>
    <w:rsid w:val="00C94565"/>
    <w:rsid w:val="00C9465F"/>
    <w:rsid w:val="00C967FF"/>
    <w:rsid w:val="00C96BB1"/>
    <w:rsid w:val="00CA01DB"/>
    <w:rsid w:val="00CA1048"/>
    <w:rsid w:val="00CA1BF8"/>
    <w:rsid w:val="00CA2A7A"/>
    <w:rsid w:val="00CA3B01"/>
    <w:rsid w:val="00CA3DBC"/>
    <w:rsid w:val="00CA4F21"/>
    <w:rsid w:val="00CA4FC8"/>
    <w:rsid w:val="00CA586E"/>
    <w:rsid w:val="00CA6408"/>
    <w:rsid w:val="00CB0420"/>
    <w:rsid w:val="00CB08A0"/>
    <w:rsid w:val="00CB08C9"/>
    <w:rsid w:val="00CB1054"/>
    <w:rsid w:val="00CB1F79"/>
    <w:rsid w:val="00CB3A53"/>
    <w:rsid w:val="00CB653D"/>
    <w:rsid w:val="00CB7F23"/>
    <w:rsid w:val="00CC08F8"/>
    <w:rsid w:val="00CC1DC4"/>
    <w:rsid w:val="00CC3E8A"/>
    <w:rsid w:val="00CC4ECD"/>
    <w:rsid w:val="00CC5D79"/>
    <w:rsid w:val="00CC7349"/>
    <w:rsid w:val="00CC7BE9"/>
    <w:rsid w:val="00CD0A94"/>
    <w:rsid w:val="00CD117F"/>
    <w:rsid w:val="00CD1AF0"/>
    <w:rsid w:val="00CD2431"/>
    <w:rsid w:val="00CD245B"/>
    <w:rsid w:val="00CD2F2D"/>
    <w:rsid w:val="00CD303B"/>
    <w:rsid w:val="00CD3514"/>
    <w:rsid w:val="00CD35CF"/>
    <w:rsid w:val="00CD389B"/>
    <w:rsid w:val="00CD41A9"/>
    <w:rsid w:val="00CD520C"/>
    <w:rsid w:val="00CD5ADB"/>
    <w:rsid w:val="00CE0607"/>
    <w:rsid w:val="00CE1185"/>
    <w:rsid w:val="00CE2571"/>
    <w:rsid w:val="00CE27BD"/>
    <w:rsid w:val="00CE327C"/>
    <w:rsid w:val="00CE3994"/>
    <w:rsid w:val="00CE3A85"/>
    <w:rsid w:val="00CE3DC8"/>
    <w:rsid w:val="00CE5A81"/>
    <w:rsid w:val="00CE6624"/>
    <w:rsid w:val="00CE7486"/>
    <w:rsid w:val="00CE784A"/>
    <w:rsid w:val="00CF068E"/>
    <w:rsid w:val="00CF3650"/>
    <w:rsid w:val="00CF4C54"/>
    <w:rsid w:val="00CF57AB"/>
    <w:rsid w:val="00CF7637"/>
    <w:rsid w:val="00D00274"/>
    <w:rsid w:val="00D0187F"/>
    <w:rsid w:val="00D023AF"/>
    <w:rsid w:val="00D02CB2"/>
    <w:rsid w:val="00D02CC6"/>
    <w:rsid w:val="00D02D3A"/>
    <w:rsid w:val="00D03AF3"/>
    <w:rsid w:val="00D04EBE"/>
    <w:rsid w:val="00D06354"/>
    <w:rsid w:val="00D06D5C"/>
    <w:rsid w:val="00D07BE6"/>
    <w:rsid w:val="00D105EF"/>
    <w:rsid w:val="00D10C2F"/>
    <w:rsid w:val="00D10CB3"/>
    <w:rsid w:val="00D11A36"/>
    <w:rsid w:val="00D11B22"/>
    <w:rsid w:val="00D12266"/>
    <w:rsid w:val="00D12DC4"/>
    <w:rsid w:val="00D138F9"/>
    <w:rsid w:val="00D1441E"/>
    <w:rsid w:val="00D14823"/>
    <w:rsid w:val="00D1565E"/>
    <w:rsid w:val="00D20A35"/>
    <w:rsid w:val="00D211AB"/>
    <w:rsid w:val="00D235ED"/>
    <w:rsid w:val="00D23EBA"/>
    <w:rsid w:val="00D249CF"/>
    <w:rsid w:val="00D25086"/>
    <w:rsid w:val="00D2570A"/>
    <w:rsid w:val="00D26384"/>
    <w:rsid w:val="00D26D0D"/>
    <w:rsid w:val="00D304E5"/>
    <w:rsid w:val="00D3101F"/>
    <w:rsid w:val="00D3197D"/>
    <w:rsid w:val="00D31CE9"/>
    <w:rsid w:val="00D33BBC"/>
    <w:rsid w:val="00D33D8A"/>
    <w:rsid w:val="00D354C3"/>
    <w:rsid w:val="00D412F6"/>
    <w:rsid w:val="00D416DB"/>
    <w:rsid w:val="00D42363"/>
    <w:rsid w:val="00D42B30"/>
    <w:rsid w:val="00D42BCB"/>
    <w:rsid w:val="00D42EC5"/>
    <w:rsid w:val="00D43D18"/>
    <w:rsid w:val="00D43E23"/>
    <w:rsid w:val="00D45CC5"/>
    <w:rsid w:val="00D46043"/>
    <w:rsid w:val="00D46888"/>
    <w:rsid w:val="00D47388"/>
    <w:rsid w:val="00D47ACC"/>
    <w:rsid w:val="00D47C2F"/>
    <w:rsid w:val="00D51504"/>
    <w:rsid w:val="00D52FB1"/>
    <w:rsid w:val="00D56350"/>
    <w:rsid w:val="00D56398"/>
    <w:rsid w:val="00D56AB2"/>
    <w:rsid w:val="00D61B22"/>
    <w:rsid w:val="00D63B61"/>
    <w:rsid w:val="00D63C0C"/>
    <w:rsid w:val="00D643E3"/>
    <w:rsid w:val="00D66B8D"/>
    <w:rsid w:val="00D67BD5"/>
    <w:rsid w:val="00D70469"/>
    <w:rsid w:val="00D70997"/>
    <w:rsid w:val="00D72E32"/>
    <w:rsid w:val="00D734BE"/>
    <w:rsid w:val="00D736C7"/>
    <w:rsid w:val="00D75DCC"/>
    <w:rsid w:val="00D777B8"/>
    <w:rsid w:val="00D779CD"/>
    <w:rsid w:val="00D8081D"/>
    <w:rsid w:val="00D80A10"/>
    <w:rsid w:val="00D80D9A"/>
    <w:rsid w:val="00D818C4"/>
    <w:rsid w:val="00D81DE1"/>
    <w:rsid w:val="00D82B3C"/>
    <w:rsid w:val="00D84024"/>
    <w:rsid w:val="00D84877"/>
    <w:rsid w:val="00D84B78"/>
    <w:rsid w:val="00D85309"/>
    <w:rsid w:val="00D857C7"/>
    <w:rsid w:val="00D87598"/>
    <w:rsid w:val="00D95316"/>
    <w:rsid w:val="00D97F93"/>
    <w:rsid w:val="00DA0AF1"/>
    <w:rsid w:val="00DA12D2"/>
    <w:rsid w:val="00DA14C2"/>
    <w:rsid w:val="00DA17D7"/>
    <w:rsid w:val="00DA239E"/>
    <w:rsid w:val="00DA4988"/>
    <w:rsid w:val="00DA5A60"/>
    <w:rsid w:val="00DA5E31"/>
    <w:rsid w:val="00DA5F23"/>
    <w:rsid w:val="00DA7996"/>
    <w:rsid w:val="00DB0A54"/>
    <w:rsid w:val="00DB0AAD"/>
    <w:rsid w:val="00DB1617"/>
    <w:rsid w:val="00DB2210"/>
    <w:rsid w:val="00DB3468"/>
    <w:rsid w:val="00DB4614"/>
    <w:rsid w:val="00DB4F32"/>
    <w:rsid w:val="00DB5A17"/>
    <w:rsid w:val="00DC017C"/>
    <w:rsid w:val="00DC2AED"/>
    <w:rsid w:val="00DC402F"/>
    <w:rsid w:val="00DC496C"/>
    <w:rsid w:val="00DC708A"/>
    <w:rsid w:val="00DD03C6"/>
    <w:rsid w:val="00DD0BEB"/>
    <w:rsid w:val="00DD1C72"/>
    <w:rsid w:val="00DD2C84"/>
    <w:rsid w:val="00DD4963"/>
    <w:rsid w:val="00DD5045"/>
    <w:rsid w:val="00DD6BBD"/>
    <w:rsid w:val="00DD7F58"/>
    <w:rsid w:val="00DE04B6"/>
    <w:rsid w:val="00DE0828"/>
    <w:rsid w:val="00DE1C2D"/>
    <w:rsid w:val="00DE341C"/>
    <w:rsid w:val="00DE5151"/>
    <w:rsid w:val="00DE7354"/>
    <w:rsid w:val="00DF01DC"/>
    <w:rsid w:val="00DF235D"/>
    <w:rsid w:val="00DF394D"/>
    <w:rsid w:val="00DF4511"/>
    <w:rsid w:val="00DF5B4F"/>
    <w:rsid w:val="00DF676A"/>
    <w:rsid w:val="00DF7835"/>
    <w:rsid w:val="00DF7983"/>
    <w:rsid w:val="00E020F0"/>
    <w:rsid w:val="00E032E7"/>
    <w:rsid w:val="00E0382F"/>
    <w:rsid w:val="00E05AC0"/>
    <w:rsid w:val="00E12E3F"/>
    <w:rsid w:val="00E13058"/>
    <w:rsid w:val="00E147B0"/>
    <w:rsid w:val="00E17170"/>
    <w:rsid w:val="00E17D86"/>
    <w:rsid w:val="00E17E6A"/>
    <w:rsid w:val="00E207DB"/>
    <w:rsid w:val="00E20862"/>
    <w:rsid w:val="00E2110D"/>
    <w:rsid w:val="00E22C71"/>
    <w:rsid w:val="00E22F4D"/>
    <w:rsid w:val="00E23344"/>
    <w:rsid w:val="00E23962"/>
    <w:rsid w:val="00E24617"/>
    <w:rsid w:val="00E27F6A"/>
    <w:rsid w:val="00E3012A"/>
    <w:rsid w:val="00E30690"/>
    <w:rsid w:val="00E30E13"/>
    <w:rsid w:val="00E31713"/>
    <w:rsid w:val="00E31807"/>
    <w:rsid w:val="00E3221F"/>
    <w:rsid w:val="00E32F20"/>
    <w:rsid w:val="00E3327E"/>
    <w:rsid w:val="00E34186"/>
    <w:rsid w:val="00E34B91"/>
    <w:rsid w:val="00E35412"/>
    <w:rsid w:val="00E40125"/>
    <w:rsid w:val="00E42ED4"/>
    <w:rsid w:val="00E44125"/>
    <w:rsid w:val="00E4620D"/>
    <w:rsid w:val="00E46A2A"/>
    <w:rsid w:val="00E46DCB"/>
    <w:rsid w:val="00E474D9"/>
    <w:rsid w:val="00E513D2"/>
    <w:rsid w:val="00E52800"/>
    <w:rsid w:val="00E5383A"/>
    <w:rsid w:val="00E53894"/>
    <w:rsid w:val="00E53B31"/>
    <w:rsid w:val="00E53D8D"/>
    <w:rsid w:val="00E54952"/>
    <w:rsid w:val="00E55538"/>
    <w:rsid w:val="00E55BEB"/>
    <w:rsid w:val="00E56046"/>
    <w:rsid w:val="00E56549"/>
    <w:rsid w:val="00E56D5E"/>
    <w:rsid w:val="00E5791A"/>
    <w:rsid w:val="00E623DC"/>
    <w:rsid w:val="00E62B5A"/>
    <w:rsid w:val="00E62F22"/>
    <w:rsid w:val="00E637BC"/>
    <w:rsid w:val="00E644B3"/>
    <w:rsid w:val="00E651D4"/>
    <w:rsid w:val="00E653BD"/>
    <w:rsid w:val="00E658A6"/>
    <w:rsid w:val="00E659CD"/>
    <w:rsid w:val="00E664FE"/>
    <w:rsid w:val="00E66549"/>
    <w:rsid w:val="00E66836"/>
    <w:rsid w:val="00E66D57"/>
    <w:rsid w:val="00E675F3"/>
    <w:rsid w:val="00E67CFB"/>
    <w:rsid w:val="00E67D99"/>
    <w:rsid w:val="00E713D7"/>
    <w:rsid w:val="00E7150F"/>
    <w:rsid w:val="00E726E0"/>
    <w:rsid w:val="00E72FDB"/>
    <w:rsid w:val="00E7345B"/>
    <w:rsid w:val="00E744CA"/>
    <w:rsid w:val="00E74A3D"/>
    <w:rsid w:val="00E75CC8"/>
    <w:rsid w:val="00E75E95"/>
    <w:rsid w:val="00E82386"/>
    <w:rsid w:val="00E82847"/>
    <w:rsid w:val="00E82CD2"/>
    <w:rsid w:val="00E83C21"/>
    <w:rsid w:val="00E84777"/>
    <w:rsid w:val="00E84DF4"/>
    <w:rsid w:val="00E852E9"/>
    <w:rsid w:val="00E8558B"/>
    <w:rsid w:val="00E86261"/>
    <w:rsid w:val="00E871DC"/>
    <w:rsid w:val="00E87B66"/>
    <w:rsid w:val="00E87FDE"/>
    <w:rsid w:val="00E9045C"/>
    <w:rsid w:val="00E945F0"/>
    <w:rsid w:val="00EA09D9"/>
    <w:rsid w:val="00EA2BDF"/>
    <w:rsid w:val="00EA2DB4"/>
    <w:rsid w:val="00EA40F4"/>
    <w:rsid w:val="00EA7229"/>
    <w:rsid w:val="00EA7A23"/>
    <w:rsid w:val="00EB03BD"/>
    <w:rsid w:val="00EB0888"/>
    <w:rsid w:val="00EB10F7"/>
    <w:rsid w:val="00EB173C"/>
    <w:rsid w:val="00EB179C"/>
    <w:rsid w:val="00EB1E5D"/>
    <w:rsid w:val="00EB2035"/>
    <w:rsid w:val="00EB2C13"/>
    <w:rsid w:val="00EB31BF"/>
    <w:rsid w:val="00EB3C40"/>
    <w:rsid w:val="00EB4BCA"/>
    <w:rsid w:val="00EB5AC3"/>
    <w:rsid w:val="00EB6901"/>
    <w:rsid w:val="00EB6E7C"/>
    <w:rsid w:val="00EC0689"/>
    <w:rsid w:val="00EC19E9"/>
    <w:rsid w:val="00EC385E"/>
    <w:rsid w:val="00EC4633"/>
    <w:rsid w:val="00EC4848"/>
    <w:rsid w:val="00EC557C"/>
    <w:rsid w:val="00ED0712"/>
    <w:rsid w:val="00ED0946"/>
    <w:rsid w:val="00ED1014"/>
    <w:rsid w:val="00ED1185"/>
    <w:rsid w:val="00ED11EF"/>
    <w:rsid w:val="00ED18BB"/>
    <w:rsid w:val="00ED2D84"/>
    <w:rsid w:val="00ED3013"/>
    <w:rsid w:val="00ED3B1B"/>
    <w:rsid w:val="00ED3D5B"/>
    <w:rsid w:val="00ED50FC"/>
    <w:rsid w:val="00ED6DE9"/>
    <w:rsid w:val="00ED76A6"/>
    <w:rsid w:val="00EE0F26"/>
    <w:rsid w:val="00EE19DB"/>
    <w:rsid w:val="00EE3E43"/>
    <w:rsid w:val="00EE45E7"/>
    <w:rsid w:val="00EF2BC8"/>
    <w:rsid w:val="00EF37F1"/>
    <w:rsid w:val="00EF3A4E"/>
    <w:rsid w:val="00EF3CB4"/>
    <w:rsid w:val="00EF5988"/>
    <w:rsid w:val="00EF5FD8"/>
    <w:rsid w:val="00EF7890"/>
    <w:rsid w:val="00EF7B03"/>
    <w:rsid w:val="00F0030F"/>
    <w:rsid w:val="00F00DEE"/>
    <w:rsid w:val="00F01238"/>
    <w:rsid w:val="00F014A3"/>
    <w:rsid w:val="00F01A79"/>
    <w:rsid w:val="00F01E12"/>
    <w:rsid w:val="00F0396E"/>
    <w:rsid w:val="00F04F45"/>
    <w:rsid w:val="00F07F60"/>
    <w:rsid w:val="00F121C3"/>
    <w:rsid w:val="00F12A70"/>
    <w:rsid w:val="00F13B16"/>
    <w:rsid w:val="00F166FC"/>
    <w:rsid w:val="00F16863"/>
    <w:rsid w:val="00F17136"/>
    <w:rsid w:val="00F171E5"/>
    <w:rsid w:val="00F21254"/>
    <w:rsid w:val="00F21678"/>
    <w:rsid w:val="00F2256F"/>
    <w:rsid w:val="00F22F4E"/>
    <w:rsid w:val="00F236C1"/>
    <w:rsid w:val="00F247D4"/>
    <w:rsid w:val="00F24B84"/>
    <w:rsid w:val="00F24DFF"/>
    <w:rsid w:val="00F2679A"/>
    <w:rsid w:val="00F27E33"/>
    <w:rsid w:val="00F31FFD"/>
    <w:rsid w:val="00F324DC"/>
    <w:rsid w:val="00F3372A"/>
    <w:rsid w:val="00F33BBB"/>
    <w:rsid w:val="00F342FB"/>
    <w:rsid w:val="00F34CFD"/>
    <w:rsid w:val="00F360ED"/>
    <w:rsid w:val="00F36F03"/>
    <w:rsid w:val="00F37F88"/>
    <w:rsid w:val="00F4149F"/>
    <w:rsid w:val="00F42408"/>
    <w:rsid w:val="00F4280C"/>
    <w:rsid w:val="00F45D54"/>
    <w:rsid w:val="00F4770B"/>
    <w:rsid w:val="00F5125B"/>
    <w:rsid w:val="00F52228"/>
    <w:rsid w:val="00F52A9D"/>
    <w:rsid w:val="00F555F4"/>
    <w:rsid w:val="00F55A84"/>
    <w:rsid w:val="00F56169"/>
    <w:rsid w:val="00F57512"/>
    <w:rsid w:val="00F60614"/>
    <w:rsid w:val="00F623DB"/>
    <w:rsid w:val="00F623FD"/>
    <w:rsid w:val="00F62A18"/>
    <w:rsid w:val="00F62C9E"/>
    <w:rsid w:val="00F65EC1"/>
    <w:rsid w:val="00F666BC"/>
    <w:rsid w:val="00F70074"/>
    <w:rsid w:val="00F70D2D"/>
    <w:rsid w:val="00F70D36"/>
    <w:rsid w:val="00F71449"/>
    <w:rsid w:val="00F7157C"/>
    <w:rsid w:val="00F726CC"/>
    <w:rsid w:val="00F7378D"/>
    <w:rsid w:val="00F73D39"/>
    <w:rsid w:val="00F757D4"/>
    <w:rsid w:val="00F774F1"/>
    <w:rsid w:val="00F8143A"/>
    <w:rsid w:val="00F83AA3"/>
    <w:rsid w:val="00F83B6B"/>
    <w:rsid w:val="00F83ECC"/>
    <w:rsid w:val="00F85F99"/>
    <w:rsid w:val="00F860A6"/>
    <w:rsid w:val="00F8751C"/>
    <w:rsid w:val="00F87960"/>
    <w:rsid w:val="00F9066E"/>
    <w:rsid w:val="00F906E0"/>
    <w:rsid w:val="00F91405"/>
    <w:rsid w:val="00F91955"/>
    <w:rsid w:val="00F91BFE"/>
    <w:rsid w:val="00F920B7"/>
    <w:rsid w:val="00F92AD3"/>
    <w:rsid w:val="00F941D6"/>
    <w:rsid w:val="00F94C3E"/>
    <w:rsid w:val="00FA1D0D"/>
    <w:rsid w:val="00FA2002"/>
    <w:rsid w:val="00FA21C8"/>
    <w:rsid w:val="00FA2D8C"/>
    <w:rsid w:val="00FA3746"/>
    <w:rsid w:val="00FA5C46"/>
    <w:rsid w:val="00FA79FF"/>
    <w:rsid w:val="00FB02DA"/>
    <w:rsid w:val="00FB067B"/>
    <w:rsid w:val="00FB0685"/>
    <w:rsid w:val="00FB0AAC"/>
    <w:rsid w:val="00FB0DE4"/>
    <w:rsid w:val="00FB26BD"/>
    <w:rsid w:val="00FB5120"/>
    <w:rsid w:val="00FB57CB"/>
    <w:rsid w:val="00FB61D2"/>
    <w:rsid w:val="00FB7149"/>
    <w:rsid w:val="00FB7879"/>
    <w:rsid w:val="00FC078C"/>
    <w:rsid w:val="00FC343E"/>
    <w:rsid w:val="00FC352D"/>
    <w:rsid w:val="00FC3A16"/>
    <w:rsid w:val="00FC5EF3"/>
    <w:rsid w:val="00FC724B"/>
    <w:rsid w:val="00FD034E"/>
    <w:rsid w:val="00FD0CA3"/>
    <w:rsid w:val="00FD0E72"/>
    <w:rsid w:val="00FD1C9B"/>
    <w:rsid w:val="00FD2094"/>
    <w:rsid w:val="00FD2327"/>
    <w:rsid w:val="00FD40AC"/>
    <w:rsid w:val="00FD42F5"/>
    <w:rsid w:val="00FD496D"/>
    <w:rsid w:val="00FD66B1"/>
    <w:rsid w:val="00FD6EDA"/>
    <w:rsid w:val="00FE0825"/>
    <w:rsid w:val="00FE08EC"/>
    <w:rsid w:val="00FE3A7F"/>
    <w:rsid w:val="00FE431B"/>
    <w:rsid w:val="00FE5006"/>
    <w:rsid w:val="00FE61EC"/>
    <w:rsid w:val="00FE66AA"/>
    <w:rsid w:val="00FE7CA5"/>
    <w:rsid w:val="00FF0475"/>
    <w:rsid w:val="00FF085E"/>
    <w:rsid w:val="00FF11B0"/>
    <w:rsid w:val="00FF29E3"/>
    <w:rsid w:val="00FF2CAC"/>
    <w:rsid w:val="00FF318A"/>
    <w:rsid w:val="00FF34D8"/>
    <w:rsid w:val="00FF365E"/>
    <w:rsid w:val="1ED8A836"/>
    <w:rsid w:val="331FF131"/>
    <w:rsid w:val="54FB7EEF"/>
    <w:rsid w:val="689C7B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0168F"/>
  <w15:docId w15:val="{16D03699-E3BD-4B2B-A759-F669B694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658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658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C967FF"/>
    <w:pPr>
      <w:keepNext/>
      <w:keepLines/>
      <w:spacing w:before="80" w:after="0" w:line="240" w:lineRule="auto"/>
      <w:outlineLvl w:val="2"/>
    </w:pPr>
    <w:rPr>
      <w:rFonts w:ascii="Calibri" w:eastAsiaTheme="majorEastAsia" w:hAnsi="Calibri" w:cstheme="majorBidi"/>
      <w:b/>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17081"/>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417081"/>
  </w:style>
  <w:style w:type="paragraph" w:styleId="Bunntekst">
    <w:name w:val="footer"/>
    <w:basedOn w:val="Normal"/>
    <w:link w:val="BunntekstTegn"/>
    <w:uiPriority w:val="99"/>
    <w:unhideWhenUsed/>
    <w:rsid w:val="00417081"/>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417081"/>
  </w:style>
  <w:style w:type="paragraph" w:styleId="Listeavsnitt">
    <w:name w:val="List Paragraph"/>
    <w:basedOn w:val="Normal"/>
    <w:uiPriority w:val="34"/>
    <w:qFormat/>
    <w:rsid w:val="00417081"/>
    <w:pPr>
      <w:ind w:left="720"/>
      <w:contextualSpacing/>
    </w:pPr>
  </w:style>
  <w:style w:type="character" w:styleId="Utheving">
    <w:name w:val="Emphasis"/>
    <w:basedOn w:val="Standardskriftforavsnitt"/>
    <w:uiPriority w:val="20"/>
    <w:qFormat/>
    <w:rsid w:val="00FE431B"/>
    <w:rPr>
      <w:i/>
      <w:iCs/>
    </w:rPr>
  </w:style>
  <w:style w:type="character" w:customStyle="1" w:styleId="Overskrift3Tegn">
    <w:name w:val="Overskrift 3 Tegn"/>
    <w:basedOn w:val="Standardskriftforavsnitt"/>
    <w:link w:val="Overskrift3"/>
    <w:uiPriority w:val="9"/>
    <w:rsid w:val="00C967FF"/>
    <w:rPr>
      <w:rFonts w:ascii="Calibri" w:eastAsiaTheme="majorEastAsia" w:hAnsi="Calibri" w:cstheme="majorBidi"/>
      <w:b/>
      <w:color w:val="000000" w:themeColor="text1"/>
      <w:sz w:val="24"/>
      <w:szCs w:val="24"/>
    </w:rPr>
  </w:style>
  <w:style w:type="table" w:styleId="Tabellrutenett">
    <w:name w:val="Table Grid"/>
    <w:basedOn w:val="Vanligtabell"/>
    <w:uiPriority w:val="39"/>
    <w:rsid w:val="00C967FF"/>
    <w:pPr>
      <w:spacing w:after="20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E658A6"/>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658A6"/>
    <w:rPr>
      <w:rFonts w:asciiTheme="majorHAnsi" w:eastAsiaTheme="majorEastAsia" w:hAnsiTheme="majorHAnsi" w:cstheme="majorBidi"/>
      <w:color w:val="2F5496" w:themeColor="accent1" w:themeShade="BF"/>
      <w:sz w:val="26"/>
      <w:szCs w:val="26"/>
    </w:rPr>
  </w:style>
  <w:style w:type="paragraph" w:styleId="Ingenmellomrom">
    <w:name w:val="No Spacing"/>
    <w:link w:val="IngenmellomromTegn"/>
    <w:uiPriority w:val="1"/>
    <w:qFormat/>
    <w:rsid w:val="00E658A6"/>
    <w:pPr>
      <w:spacing w:after="0" w:line="240" w:lineRule="auto"/>
    </w:pPr>
    <w:rPr>
      <w:rFonts w:eastAsiaTheme="minorEastAsia"/>
      <w:sz w:val="21"/>
      <w:szCs w:val="21"/>
    </w:rPr>
  </w:style>
  <w:style w:type="paragraph" w:styleId="Overskriftforinnholdsfortegnelse">
    <w:name w:val="TOC Heading"/>
    <w:basedOn w:val="Overskrift1"/>
    <w:next w:val="Normal"/>
    <w:uiPriority w:val="39"/>
    <w:unhideWhenUsed/>
    <w:qFormat/>
    <w:rsid w:val="00E658A6"/>
    <w:pPr>
      <w:spacing w:before="360" w:after="40" w:line="240" w:lineRule="auto"/>
      <w:outlineLvl w:val="9"/>
    </w:pPr>
    <w:rPr>
      <w:color w:val="000000" w:themeColor="text1"/>
      <w:sz w:val="40"/>
      <w:szCs w:val="40"/>
    </w:rPr>
  </w:style>
  <w:style w:type="character" w:customStyle="1" w:styleId="IngenmellomromTegn">
    <w:name w:val="Ingen mellomrom Tegn"/>
    <w:basedOn w:val="Standardskriftforavsnitt"/>
    <w:link w:val="Ingenmellomrom"/>
    <w:uiPriority w:val="1"/>
    <w:rsid w:val="00E658A6"/>
    <w:rPr>
      <w:rFonts w:eastAsiaTheme="minorEastAsia"/>
      <w:sz w:val="21"/>
      <w:szCs w:val="21"/>
    </w:rPr>
  </w:style>
  <w:style w:type="paragraph" w:styleId="INNH2">
    <w:name w:val="toc 2"/>
    <w:basedOn w:val="Normal"/>
    <w:next w:val="Normal"/>
    <w:autoRedefine/>
    <w:uiPriority w:val="39"/>
    <w:unhideWhenUsed/>
    <w:rsid w:val="00E658A6"/>
    <w:pPr>
      <w:spacing w:after="100" w:line="240" w:lineRule="auto"/>
      <w:ind w:left="210"/>
    </w:pPr>
    <w:rPr>
      <w:rFonts w:ascii="Calibri" w:eastAsiaTheme="minorEastAsia" w:hAnsi="Calibri"/>
      <w:szCs w:val="21"/>
    </w:rPr>
  </w:style>
  <w:style w:type="paragraph" w:styleId="INNH3">
    <w:name w:val="toc 3"/>
    <w:basedOn w:val="Normal"/>
    <w:next w:val="Normal"/>
    <w:autoRedefine/>
    <w:uiPriority w:val="39"/>
    <w:unhideWhenUsed/>
    <w:rsid w:val="00E658A6"/>
    <w:pPr>
      <w:spacing w:after="100" w:line="240" w:lineRule="auto"/>
      <w:ind w:left="420"/>
    </w:pPr>
    <w:rPr>
      <w:rFonts w:ascii="Calibri" w:eastAsiaTheme="minorEastAsia" w:hAnsi="Calibri"/>
      <w:szCs w:val="21"/>
    </w:rPr>
  </w:style>
  <w:style w:type="character" w:styleId="Hyperkobling">
    <w:name w:val="Hyperlink"/>
    <w:basedOn w:val="Standardskriftforavsnitt"/>
    <w:uiPriority w:val="99"/>
    <w:unhideWhenUsed/>
    <w:rsid w:val="00E658A6"/>
    <w:rPr>
      <w:color w:val="0563C1" w:themeColor="hyperlink"/>
      <w:u w:val="single"/>
    </w:rPr>
  </w:style>
  <w:style w:type="table" w:styleId="Rutenettabell1lys">
    <w:name w:val="Grid Table 1 Light"/>
    <w:basedOn w:val="Vanligtabell"/>
    <w:uiPriority w:val="46"/>
    <w:rsid w:val="00E658A6"/>
    <w:pPr>
      <w:spacing w:after="0" w:line="240" w:lineRule="auto"/>
    </w:pPr>
    <w:rPr>
      <w:rFonts w:eastAsiaTheme="minorEastAsia"/>
      <w:sz w:val="21"/>
      <w:szCs w:val="2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E658A6"/>
    <w:pPr>
      <w:spacing w:before="100" w:beforeAutospacing="1" w:after="100" w:afterAutospacing="1" w:line="240" w:lineRule="auto"/>
    </w:pPr>
    <w:rPr>
      <w:rFonts w:ascii="Calibri" w:hAnsi="Calibri" w:cs="Calibri"/>
      <w:lang w:eastAsia="nb-NO"/>
    </w:rPr>
  </w:style>
  <w:style w:type="character" w:customStyle="1" w:styleId="normaltextrun">
    <w:name w:val="normaltextrun"/>
    <w:basedOn w:val="Standardskriftforavsnitt"/>
    <w:rsid w:val="00E658A6"/>
  </w:style>
  <w:style w:type="character" w:customStyle="1" w:styleId="eop">
    <w:name w:val="eop"/>
    <w:basedOn w:val="Standardskriftforavsnitt"/>
    <w:rsid w:val="00E658A6"/>
  </w:style>
  <w:style w:type="paragraph" w:styleId="NormalWeb">
    <w:name w:val="Normal (Web)"/>
    <w:basedOn w:val="Normal"/>
    <w:uiPriority w:val="99"/>
    <w:semiHidden/>
    <w:unhideWhenUsed/>
    <w:rsid w:val="00745874"/>
    <w:pPr>
      <w:spacing w:before="240" w:after="240" w:line="240" w:lineRule="auto"/>
    </w:pPr>
    <w:rPr>
      <w:rFonts w:ascii="Calibri" w:hAnsi="Calibri" w:cs="Calibri"/>
      <w:color w:val="808080"/>
      <w:lang w:eastAsia="nb-NO"/>
    </w:rPr>
  </w:style>
  <w:style w:type="character" w:styleId="Ulstomtale">
    <w:name w:val="Unresolved Mention"/>
    <w:basedOn w:val="Standardskriftforavsnitt"/>
    <w:uiPriority w:val="99"/>
    <w:semiHidden/>
    <w:unhideWhenUsed/>
    <w:rsid w:val="00612DFB"/>
    <w:rPr>
      <w:color w:val="605E5C"/>
      <w:shd w:val="clear" w:color="auto" w:fill="E1DFDD"/>
    </w:rPr>
  </w:style>
  <w:style w:type="character" w:styleId="Fulgthyperkobling">
    <w:name w:val="FollowedHyperlink"/>
    <w:basedOn w:val="Standardskriftforavsnitt"/>
    <w:uiPriority w:val="99"/>
    <w:semiHidden/>
    <w:unhideWhenUsed/>
    <w:rsid w:val="00C479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537306">
      <w:bodyDiv w:val="1"/>
      <w:marLeft w:val="0"/>
      <w:marRight w:val="0"/>
      <w:marTop w:val="0"/>
      <w:marBottom w:val="0"/>
      <w:divBdr>
        <w:top w:val="none" w:sz="0" w:space="0" w:color="auto"/>
        <w:left w:val="none" w:sz="0" w:space="0" w:color="auto"/>
        <w:bottom w:val="none" w:sz="0" w:space="0" w:color="auto"/>
        <w:right w:val="none" w:sz="0" w:space="0" w:color="auto"/>
      </w:divBdr>
    </w:div>
    <w:div w:id="686295620">
      <w:bodyDiv w:val="1"/>
      <w:marLeft w:val="0"/>
      <w:marRight w:val="0"/>
      <w:marTop w:val="0"/>
      <w:marBottom w:val="0"/>
      <w:divBdr>
        <w:top w:val="none" w:sz="0" w:space="0" w:color="auto"/>
        <w:left w:val="none" w:sz="0" w:space="0" w:color="auto"/>
        <w:bottom w:val="none" w:sz="0" w:space="0" w:color="auto"/>
        <w:right w:val="none" w:sz="0" w:space="0" w:color="auto"/>
      </w:divBdr>
    </w:div>
    <w:div w:id="794714686">
      <w:bodyDiv w:val="1"/>
      <w:marLeft w:val="0"/>
      <w:marRight w:val="0"/>
      <w:marTop w:val="0"/>
      <w:marBottom w:val="0"/>
      <w:divBdr>
        <w:top w:val="none" w:sz="0" w:space="0" w:color="auto"/>
        <w:left w:val="none" w:sz="0" w:space="0" w:color="auto"/>
        <w:bottom w:val="none" w:sz="0" w:space="0" w:color="auto"/>
        <w:right w:val="none" w:sz="0" w:space="0" w:color="auto"/>
      </w:divBdr>
    </w:div>
    <w:div w:id="909922962">
      <w:bodyDiv w:val="1"/>
      <w:marLeft w:val="0"/>
      <w:marRight w:val="0"/>
      <w:marTop w:val="0"/>
      <w:marBottom w:val="0"/>
      <w:divBdr>
        <w:top w:val="none" w:sz="0" w:space="0" w:color="auto"/>
        <w:left w:val="none" w:sz="0" w:space="0" w:color="auto"/>
        <w:bottom w:val="none" w:sz="0" w:space="0" w:color="auto"/>
        <w:right w:val="none" w:sz="0" w:space="0" w:color="auto"/>
      </w:divBdr>
    </w:div>
    <w:div w:id="1576009852">
      <w:bodyDiv w:val="1"/>
      <w:marLeft w:val="0"/>
      <w:marRight w:val="0"/>
      <w:marTop w:val="0"/>
      <w:marBottom w:val="0"/>
      <w:divBdr>
        <w:top w:val="none" w:sz="0" w:space="0" w:color="auto"/>
        <w:left w:val="none" w:sz="0" w:space="0" w:color="auto"/>
        <w:bottom w:val="none" w:sz="0" w:space="0" w:color="auto"/>
        <w:right w:val="none" w:sz="0" w:space="0" w:color="auto"/>
      </w:divBdr>
    </w:div>
    <w:div w:id="1619487104">
      <w:bodyDiv w:val="1"/>
      <w:marLeft w:val="0"/>
      <w:marRight w:val="0"/>
      <w:marTop w:val="0"/>
      <w:marBottom w:val="0"/>
      <w:divBdr>
        <w:top w:val="none" w:sz="0" w:space="0" w:color="auto"/>
        <w:left w:val="none" w:sz="0" w:space="0" w:color="auto"/>
        <w:bottom w:val="none" w:sz="0" w:space="0" w:color="auto"/>
        <w:right w:val="none" w:sz="0" w:space="0" w:color="auto"/>
      </w:divBdr>
      <w:divsChild>
        <w:div w:id="257718267">
          <w:marLeft w:val="-225"/>
          <w:marRight w:val="-225"/>
          <w:marTop w:val="0"/>
          <w:marBottom w:val="0"/>
          <w:divBdr>
            <w:top w:val="none" w:sz="0" w:space="0" w:color="auto"/>
            <w:left w:val="none" w:sz="0" w:space="0" w:color="auto"/>
            <w:bottom w:val="none" w:sz="0" w:space="0" w:color="auto"/>
            <w:right w:val="none" w:sz="0" w:space="0" w:color="auto"/>
          </w:divBdr>
          <w:divsChild>
            <w:div w:id="142239447">
              <w:marLeft w:val="0"/>
              <w:marRight w:val="0"/>
              <w:marTop w:val="0"/>
              <w:marBottom w:val="0"/>
              <w:divBdr>
                <w:top w:val="none" w:sz="0" w:space="0" w:color="auto"/>
                <w:left w:val="none" w:sz="0" w:space="0" w:color="auto"/>
                <w:bottom w:val="none" w:sz="0" w:space="0" w:color="auto"/>
                <w:right w:val="none" w:sz="0" w:space="0" w:color="auto"/>
              </w:divBdr>
              <w:divsChild>
                <w:div w:id="290718807">
                  <w:marLeft w:val="0"/>
                  <w:marRight w:val="0"/>
                  <w:marTop w:val="0"/>
                  <w:marBottom w:val="120"/>
                  <w:divBdr>
                    <w:top w:val="none" w:sz="0" w:space="0" w:color="auto"/>
                    <w:left w:val="none" w:sz="0" w:space="0" w:color="auto"/>
                    <w:bottom w:val="none" w:sz="0" w:space="0" w:color="auto"/>
                    <w:right w:val="none" w:sz="0" w:space="0" w:color="auto"/>
                  </w:divBdr>
                  <w:divsChild>
                    <w:div w:id="4768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1952">
              <w:marLeft w:val="0"/>
              <w:marRight w:val="0"/>
              <w:marTop w:val="0"/>
              <w:marBottom w:val="0"/>
              <w:divBdr>
                <w:top w:val="none" w:sz="0" w:space="0" w:color="auto"/>
                <w:left w:val="none" w:sz="0" w:space="0" w:color="auto"/>
                <w:bottom w:val="none" w:sz="0" w:space="0" w:color="auto"/>
                <w:right w:val="none" w:sz="0" w:space="0" w:color="auto"/>
              </w:divBdr>
              <w:divsChild>
                <w:div w:id="314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4736">
          <w:marLeft w:val="0"/>
          <w:marRight w:val="0"/>
          <w:marTop w:val="0"/>
          <w:marBottom w:val="0"/>
          <w:divBdr>
            <w:top w:val="none" w:sz="0" w:space="0" w:color="auto"/>
            <w:left w:val="none" w:sz="0" w:space="0" w:color="auto"/>
            <w:bottom w:val="none" w:sz="0" w:space="0" w:color="auto"/>
            <w:right w:val="none" w:sz="0" w:space="0" w:color="auto"/>
          </w:divBdr>
          <w:divsChild>
            <w:div w:id="974989296">
              <w:marLeft w:val="0"/>
              <w:marRight w:val="0"/>
              <w:marTop w:val="0"/>
              <w:marBottom w:val="0"/>
              <w:divBdr>
                <w:top w:val="none" w:sz="0" w:space="0" w:color="auto"/>
                <w:left w:val="none" w:sz="0" w:space="0" w:color="auto"/>
                <w:bottom w:val="none" w:sz="0" w:space="0" w:color="auto"/>
                <w:right w:val="none" w:sz="0" w:space="0" w:color="auto"/>
              </w:divBdr>
              <w:divsChild>
                <w:div w:id="428163498">
                  <w:marLeft w:val="0"/>
                  <w:marRight w:val="0"/>
                  <w:marTop w:val="0"/>
                  <w:marBottom w:val="0"/>
                  <w:divBdr>
                    <w:top w:val="none" w:sz="0" w:space="0" w:color="auto"/>
                    <w:left w:val="none" w:sz="0" w:space="0" w:color="auto"/>
                    <w:bottom w:val="none" w:sz="0" w:space="0" w:color="auto"/>
                    <w:right w:val="none" w:sz="0" w:space="0" w:color="auto"/>
                  </w:divBdr>
                  <w:divsChild>
                    <w:div w:id="6567938">
                      <w:marLeft w:val="0"/>
                      <w:marRight w:val="0"/>
                      <w:marTop w:val="0"/>
                      <w:marBottom w:val="0"/>
                      <w:divBdr>
                        <w:top w:val="none" w:sz="0" w:space="0" w:color="auto"/>
                        <w:left w:val="none" w:sz="0" w:space="0" w:color="auto"/>
                        <w:bottom w:val="none" w:sz="0" w:space="0" w:color="auto"/>
                        <w:right w:val="none" w:sz="0" w:space="0" w:color="auto"/>
                      </w:divBdr>
                    </w:div>
                    <w:div w:id="36399752">
                      <w:marLeft w:val="0"/>
                      <w:marRight w:val="0"/>
                      <w:marTop w:val="0"/>
                      <w:marBottom w:val="0"/>
                      <w:divBdr>
                        <w:top w:val="none" w:sz="0" w:space="0" w:color="auto"/>
                        <w:left w:val="none" w:sz="0" w:space="0" w:color="auto"/>
                        <w:bottom w:val="none" w:sz="0" w:space="0" w:color="auto"/>
                        <w:right w:val="none" w:sz="0" w:space="0" w:color="auto"/>
                      </w:divBdr>
                    </w:div>
                    <w:div w:id="39286164">
                      <w:marLeft w:val="0"/>
                      <w:marRight w:val="0"/>
                      <w:marTop w:val="0"/>
                      <w:marBottom w:val="0"/>
                      <w:divBdr>
                        <w:top w:val="none" w:sz="0" w:space="0" w:color="auto"/>
                        <w:left w:val="none" w:sz="0" w:space="0" w:color="auto"/>
                        <w:bottom w:val="none" w:sz="0" w:space="0" w:color="auto"/>
                        <w:right w:val="none" w:sz="0" w:space="0" w:color="auto"/>
                      </w:divBdr>
                    </w:div>
                    <w:div w:id="59452503">
                      <w:marLeft w:val="0"/>
                      <w:marRight w:val="0"/>
                      <w:marTop w:val="0"/>
                      <w:marBottom w:val="0"/>
                      <w:divBdr>
                        <w:top w:val="none" w:sz="0" w:space="0" w:color="auto"/>
                        <w:left w:val="none" w:sz="0" w:space="0" w:color="auto"/>
                        <w:bottom w:val="none" w:sz="0" w:space="0" w:color="auto"/>
                        <w:right w:val="none" w:sz="0" w:space="0" w:color="auto"/>
                      </w:divBdr>
                    </w:div>
                    <w:div w:id="75328252">
                      <w:marLeft w:val="720"/>
                      <w:marRight w:val="0"/>
                      <w:marTop w:val="0"/>
                      <w:marBottom w:val="0"/>
                      <w:divBdr>
                        <w:top w:val="none" w:sz="0" w:space="0" w:color="auto"/>
                        <w:left w:val="none" w:sz="0" w:space="0" w:color="auto"/>
                        <w:bottom w:val="none" w:sz="0" w:space="0" w:color="auto"/>
                        <w:right w:val="none" w:sz="0" w:space="0" w:color="auto"/>
                      </w:divBdr>
                    </w:div>
                    <w:div w:id="98065133">
                      <w:marLeft w:val="0"/>
                      <w:marRight w:val="0"/>
                      <w:marTop w:val="0"/>
                      <w:marBottom w:val="0"/>
                      <w:divBdr>
                        <w:top w:val="none" w:sz="0" w:space="0" w:color="auto"/>
                        <w:left w:val="none" w:sz="0" w:space="0" w:color="auto"/>
                        <w:bottom w:val="none" w:sz="0" w:space="0" w:color="auto"/>
                        <w:right w:val="none" w:sz="0" w:space="0" w:color="auto"/>
                      </w:divBdr>
                    </w:div>
                    <w:div w:id="110246640">
                      <w:marLeft w:val="0"/>
                      <w:marRight w:val="0"/>
                      <w:marTop w:val="0"/>
                      <w:marBottom w:val="0"/>
                      <w:divBdr>
                        <w:top w:val="none" w:sz="0" w:space="0" w:color="auto"/>
                        <w:left w:val="none" w:sz="0" w:space="0" w:color="auto"/>
                        <w:bottom w:val="none" w:sz="0" w:space="0" w:color="auto"/>
                        <w:right w:val="none" w:sz="0" w:space="0" w:color="auto"/>
                      </w:divBdr>
                    </w:div>
                    <w:div w:id="137263095">
                      <w:marLeft w:val="0"/>
                      <w:marRight w:val="0"/>
                      <w:marTop w:val="0"/>
                      <w:marBottom w:val="0"/>
                      <w:divBdr>
                        <w:top w:val="none" w:sz="0" w:space="0" w:color="auto"/>
                        <w:left w:val="none" w:sz="0" w:space="0" w:color="auto"/>
                        <w:bottom w:val="none" w:sz="0" w:space="0" w:color="auto"/>
                        <w:right w:val="none" w:sz="0" w:space="0" w:color="auto"/>
                      </w:divBdr>
                    </w:div>
                    <w:div w:id="173691356">
                      <w:marLeft w:val="720"/>
                      <w:marRight w:val="0"/>
                      <w:marTop w:val="0"/>
                      <w:marBottom w:val="0"/>
                      <w:divBdr>
                        <w:top w:val="none" w:sz="0" w:space="0" w:color="auto"/>
                        <w:left w:val="none" w:sz="0" w:space="0" w:color="auto"/>
                        <w:bottom w:val="none" w:sz="0" w:space="0" w:color="auto"/>
                        <w:right w:val="none" w:sz="0" w:space="0" w:color="auto"/>
                      </w:divBdr>
                    </w:div>
                    <w:div w:id="203907820">
                      <w:marLeft w:val="0"/>
                      <w:marRight w:val="0"/>
                      <w:marTop w:val="0"/>
                      <w:marBottom w:val="0"/>
                      <w:divBdr>
                        <w:top w:val="none" w:sz="0" w:space="0" w:color="auto"/>
                        <w:left w:val="none" w:sz="0" w:space="0" w:color="auto"/>
                        <w:bottom w:val="none" w:sz="0" w:space="0" w:color="auto"/>
                        <w:right w:val="none" w:sz="0" w:space="0" w:color="auto"/>
                      </w:divBdr>
                    </w:div>
                    <w:div w:id="212231113">
                      <w:marLeft w:val="0"/>
                      <w:marRight w:val="0"/>
                      <w:marTop w:val="0"/>
                      <w:marBottom w:val="0"/>
                      <w:divBdr>
                        <w:top w:val="none" w:sz="0" w:space="0" w:color="auto"/>
                        <w:left w:val="none" w:sz="0" w:space="0" w:color="auto"/>
                        <w:bottom w:val="none" w:sz="0" w:space="0" w:color="auto"/>
                        <w:right w:val="none" w:sz="0" w:space="0" w:color="auto"/>
                      </w:divBdr>
                    </w:div>
                    <w:div w:id="225991919">
                      <w:marLeft w:val="0"/>
                      <w:marRight w:val="0"/>
                      <w:marTop w:val="0"/>
                      <w:marBottom w:val="0"/>
                      <w:divBdr>
                        <w:top w:val="none" w:sz="0" w:space="0" w:color="auto"/>
                        <w:left w:val="none" w:sz="0" w:space="0" w:color="auto"/>
                        <w:bottom w:val="none" w:sz="0" w:space="0" w:color="auto"/>
                        <w:right w:val="none" w:sz="0" w:space="0" w:color="auto"/>
                      </w:divBdr>
                    </w:div>
                    <w:div w:id="230386329">
                      <w:marLeft w:val="0"/>
                      <w:marRight w:val="0"/>
                      <w:marTop w:val="0"/>
                      <w:marBottom w:val="0"/>
                      <w:divBdr>
                        <w:top w:val="none" w:sz="0" w:space="0" w:color="auto"/>
                        <w:left w:val="none" w:sz="0" w:space="0" w:color="auto"/>
                        <w:bottom w:val="none" w:sz="0" w:space="0" w:color="auto"/>
                        <w:right w:val="none" w:sz="0" w:space="0" w:color="auto"/>
                      </w:divBdr>
                    </w:div>
                    <w:div w:id="235868907">
                      <w:marLeft w:val="720"/>
                      <w:marRight w:val="0"/>
                      <w:marTop w:val="0"/>
                      <w:marBottom w:val="0"/>
                      <w:divBdr>
                        <w:top w:val="none" w:sz="0" w:space="0" w:color="auto"/>
                        <w:left w:val="none" w:sz="0" w:space="0" w:color="auto"/>
                        <w:bottom w:val="none" w:sz="0" w:space="0" w:color="auto"/>
                        <w:right w:val="none" w:sz="0" w:space="0" w:color="auto"/>
                      </w:divBdr>
                    </w:div>
                    <w:div w:id="243300990">
                      <w:marLeft w:val="0"/>
                      <w:marRight w:val="0"/>
                      <w:marTop w:val="0"/>
                      <w:marBottom w:val="0"/>
                      <w:divBdr>
                        <w:top w:val="none" w:sz="0" w:space="0" w:color="auto"/>
                        <w:left w:val="none" w:sz="0" w:space="0" w:color="auto"/>
                        <w:bottom w:val="none" w:sz="0" w:space="0" w:color="auto"/>
                        <w:right w:val="none" w:sz="0" w:space="0" w:color="auto"/>
                      </w:divBdr>
                    </w:div>
                    <w:div w:id="249658341">
                      <w:marLeft w:val="720"/>
                      <w:marRight w:val="0"/>
                      <w:marTop w:val="0"/>
                      <w:marBottom w:val="0"/>
                      <w:divBdr>
                        <w:top w:val="none" w:sz="0" w:space="0" w:color="auto"/>
                        <w:left w:val="none" w:sz="0" w:space="0" w:color="auto"/>
                        <w:bottom w:val="none" w:sz="0" w:space="0" w:color="auto"/>
                        <w:right w:val="none" w:sz="0" w:space="0" w:color="auto"/>
                      </w:divBdr>
                    </w:div>
                    <w:div w:id="283772106">
                      <w:marLeft w:val="708"/>
                      <w:marRight w:val="0"/>
                      <w:marTop w:val="0"/>
                      <w:marBottom w:val="0"/>
                      <w:divBdr>
                        <w:top w:val="none" w:sz="0" w:space="0" w:color="auto"/>
                        <w:left w:val="none" w:sz="0" w:space="0" w:color="auto"/>
                        <w:bottom w:val="none" w:sz="0" w:space="0" w:color="auto"/>
                        <w:right w:val="none" w:sz="0" w:space="0" w:color="auto"/>
                      </w:divBdr>
                    </w:div>
                    <w:div w:id="287471816">
                      <w:marLeft w:val="720"/>
                      <w:marRight w:val="0"/>
                      <w:marTop w:val="0"/>
                      <w:marBottom w:val="0"/>
                      <w:divBdr>
                        <w:top w:val="none" w:sz="0" w:space="0" w:color="auto"/>
                        <w:left w:val="none" w:sz="0" w:space="0" w:color="auto"/>
                        <w:bottom w:val="none" w:sz="0" w:space="0" w:color="auto"/>
                        <w:right w:val="none" w:sz="0" w:space="0" w:color="auto"/>
                      </w:divBdr>
                    </w:div>
                    <w:div w:id="287977521">
                      <w:marLeft w:val="0"/>
                      <w:marRight w:val="0"/>
                      <w:marTop w:val="0"/>
                      <w:marBottom w:val="0"/>
                      <w:divBdr>
                        <w:top w:val="none" w:sz="0" w:space="0" w:color="auto"/>
                        <w:left w:val="none" w:sz="0" w:space="0" w:color="auto"/>
                        <w:bottom w:val="none" w:sz="0" w:space="0" w:color="auto"/>
                        <w:right w:val="none" w:sz="0" w:space="0" w:color="auto"/>
                      </w:divBdr>
                    </w:div>
                    <w:div w:id="349726967">
                      <w:marLeft w:val="0"/>
                      <w:marRight w:val="0"/>
                      <w:marTop w:val="0"/>
                      <w:marBottom w:val="0"/>
                      <w:divBdr>
                        <w:top w:val="none" w:sz="0" w:space="0" w:color="auto"/>
                        <w:left w:val="none" w:sz="0" w:space="0" w:color="auto"/>
                        <w:bottom w:val="none" w:sz="0" w:space="0" w:color="auto"/>
                        <w:right w:val="none" w:sz="0" w:space="0" w:color="auto"/>
                      </w:divBdr>
                    </w:div>
                    <w:div w:id="395014795">
                      <w:marLeft w:val="0"/>
                      <w:marRight w:val="0"/>
                      <w:marTop w:val="0"/>
                      <w:marBottom w:val="0"/>
                      <w:divBdr>
                        <w:top w:val="none" w:sz="0" w:space="0" w:color="auto"/>
                        <w:left w:val="none" w:sz="0" w:space="0" w:color="auto"/>
                        <w:bottom w:val="none" w:sz="0" w:space="0" w:color="auto"/>
                        <w:right w:val="none" w:sz="0" w:space="0" w:color="auto"/>
                      </w:divBdr>
                    </w:div>
                    <w:div w:id="418604547">
                      <w:marLeft w:val="0"/>
                      <w:marRight w:val="0"/>
                      <w:marTop w:val="0"/>
                      <w:marBottom w:val="0"/>
                      <w:divBdr>
                        <w:top w:val="none" w:sz="0" w:space="0" w:color="auto"/>
                        <w:left w:val="none" w:sz="0" w:space="0" w:color="auto"/>
                        <w:bottom w:val="none" w:sz="0" w:space="0" w:color="auto"/>
                        <w:right w:val="none" w:sz="0" w:space="0" w:color="auto"/>
                      </w:divBdr>
                    </w:div>
                    <w:div w:id="476537334">
                      <w:marLeft w:val="0"/>
                      <w:marRight w:val="0"/>
                      <w:marTop w:val="0"/>
                      <w:marBottom w:val="0"/>
                      <w:divBdr>
                        <w:top w:val="none" w:sz="0" w:space="0" w:color="auto"/>
                        <w:left w:val="none" w:sz="0" w:space="0" w:color="auto"/>
                        <w:bottom w:val="none" w:sz="0" w:space="0" w:color="auto"/>
                        <w:right w:val="none" w:sz="0" w:space="0" w:color="auto"/>
                      </w:divBdr>
                    </w:div>
                    <w:div w:id="513038856">
                      <w:marLeft w:val="0"/>
                      <w:marRight w:val="0"/>
                      <w:marTop w:val="0"/>
                      <w:marBottom w:val="0"/>
                      <w:divBdr>
                        <w:top w:val="none" w:sz="0" w:space="0" w:color="auto"/>
                        <w:left w:val="none" w:sz="0" w:space="0" w:color="auto"/>
                        <w:bottom w:val="none" w:sz="0" w:space="0" w:color="auto"/>
                        <w:right w:val="none" w:sz="0" w:space="0" w:color="auto"/>
                      </w:divBdr>
                    </w:div>
                    <w:div w:id="513225781">
                      <w:marLeft w:val="0"/>
                      <w:marRight w:val="0"/>
                      <w:marTop w:val="0"/>
                      <w:marBottom w:val="0"/>
                      <w:divBdr>
                        <w:top w:val="none" w:sz="0" w:space="0" w:color="auto"/>
                        <w:left w:val="none" w:sz="0" w:space="0" w:color="auto"/>
                        <w:bottom w:val="none" w:sz="0" w:space="0" w:color="auto"/>
                        <w:right w:val="none" w:sz="0" w:space="0" w:color="auto"/>
                      </w:divBdr>
                    </w:div>
                    <w:div w:id="533006425">
                      <w:marLeft w:val="720"/>
                      <w:marRight w:val="0"/>
                      <w:marTop w:val="0"/>
                      <w:marBottom w:val="0"/>
                      <w:divBdr>
                        <w:top w:val="none" w:sz="0" w:space="0" w:color="auto"/>
                        <w:left w:val="none" w:sz="0" w:space="0" w:color="auto"/>
                        <w:bottom w:val="none" w:sz="0" w:space="0" w:color="auto"/>
                        <w:right w:val="none" w:sz="0" w:space="0" w:color="auto"/>
                      </w:divBdr>
                    </w:div>
                    <w:div w:id="535392877">
                      <w:marLeft w:val="720"/>
                      <w:marRight w:val="0"/>
                      <w:marTop w:val="0"/>
                      <w:marBottom w:val="0"/>
                      <w:divBdr>
                        <w:top w:val="none" w:sz="0" w:space="0" w:color="auto"/>
                        <w:left w:val="none" w:sz="0" w:space="0" w:color="auto"/>
                        <w:bottom w:val="none" w:sz="0" w:space="0" w:color="auto"/>
                        <w:right w:val="none" w:sz="0" w:space="0" w:color="auto"/>
                      </w:divBdr>
                    </w:div>
                    <w:div w:id="538081768">
                      <w:marLeft w:val="0"/>
                      <w:marRight w:val="0"/>
                      <w:marTop w:val="0"/>
                      <w:marBottom w:val="0"/>
                      <w:divBdr>
                        <w:top w:val="none" w:sz="0" w:space="0" w:color="auto"/>
                        <w:left w:val="none" w:sz="0" w:space="0" w:color="auto"/>
                        <w:bottom w:val="none" w:sz="0" w:space="0" w:color="auto"/>
                        <w:right w:val="none" w:sz="0" w:space="0" w:color="auto"/>
                      </w:divBdr>
                    </w:div>
                    <w:div w:id="602345255">
                      <w:marLeft w:val="0"/>
                      <w:marRight w:val="0"/>
                      <w:marTop w:val="0"/>
                      <w:marBottom w:val="0"/>
                      <w:divBdr>
                        <w:top w:val="none" w:sz="0" w:space="0" w:color="auto"/>
                        <w:left w:val="none" w:sz="0" w:space="0" w:color="auto"/>
                        <w:bottom w:val="none" w:sz="0" w:space="0" w:color="auto"/>
                        <w:right w:val="none" w:sz="0" w:space="0" w:color="auto"/>
                      </w:divBdr>
                    </w:div>
                    <w:div w:id="611520370">
                      <w:marLeft w:val="0"/>
                      <w:marRight w:val="0"/>
                      <w:marTop w:val="0"/>
                      <w:marBottom w:val="0"/>
                      <w:divBdr>
                        <w:top w:val="none" w:sz="0" w:space="0" w:color="auto"/>
                        <w:left w:val="none" w:sz="0" w:space="0" w:color="auto"/>
                        <w:bottom w:val="none" w:sz="0" w:space="0" w:color="auto"/>
                        <w:right w:val="none" w:sz="0" w:space="0" w:color="auto"/>
                      </w:divBdr>
                    </w:div>
                    <w:div w:id="643125586">
                      <w:marLeft w:val="708"/>
                      <w:marRight w:val="0"/>
                      <w:marTop w:val="0"/>
                      <w:marBottom w:val="0"/>
                      <w:divBdr>
                        <w:top w:val="none" w:sz="0" w:space="0" w:color="auto"/>
                        <w:left w:val="none" w:sz="0" w:space="0" w:color="auto"/>
                        <w:bottom w:val="none" w:sz="0" w:space="0" w:color="auto"/>
                        <w:right w:val="none" w:sz="0" w:space="0" w:color="auto"/>
                      </w:divBdr>
                    </w:div>
                    <w:div w:id="645167994">
                      <w:marLeft w:val="0"/>
                      <w:marRight w:val="0"/>
                      <w:marTop w:val="0"/>
                      <w:marBottom w:val="0"/>
                      <w:divBdr>
                        <w:top w:val="none" w:sz="0" w:space="0" w:color="auto"/>
                        <w:left w:val="none" w:sz="0" w:space="0" w:color="auto"/>
                        <w:bottom w:val="none" w:sz="0" w:space="0" w:color="auto"/>
                        <w:right w:val="none" w:sz="0" w:space="0" w:color="auto"/>
                      </w:divBdr>
                    </w:div>
                    <w:div w:id="682439828">
                      <w:marLeft w:val="0"/>
                      <w:marRight w:val="0"/>
                      <w:marTop w:val="0"/>
                      <w:marBottom w:val="0"/>
                      <w:divBdr>
                        <w:top w:val="none" w:sz="0" w:space="0" w:color="auto"/>
                        <w:left w:val="none" w:sz="0" w:space="0" w:color="auto"/>
                        <w:bottom w:val="none" w:sz="0" w:space="0" w:color="auto"/>
                        <w:right w:val="none" w:sz="0" w:space="0" w:color="auto"/>
                      </w:divBdr>
                    </w:div>
                    <w:div w:id="716857185">
                      <w:marLeft w:val="0"/>
                      <w:marRight w:val="0"/>
                      <w:marTop w:val="0"/>
                      <w:marBottom w:val="0"/>
                      <w:divBdr>
                        <w:top w:val="none" w:sz="0" w:space="0" w:color="auto"/>
                        <w:left w:val="none" w:sz="0" w:space="0" w:color="auto"/>
                        <w:bottom w:val="none" w:sz="0" w:space="0" w:color="auto"/>
                        <w:right w:val="none" w:sz="0" w:space="0" w:color="auto"/>
                      </w:divBdr>
                    </w:div>
                    <w:div w:id="719599159">
                      <w:marLeft w:val="0"/>
                      <w:marRight w:val="0"/>
                      <w:marTop w:val="0"/>
                      <w:marBottom w:val="0"/>
                      <w:divBdr>
                        <w:top w:val="none" w:sz="0" w:space="0" w:color="auto"/>
                        <w:left w:val="none" w:sz="0" w:space="0" w:color="auto"/>
                        <w:bottom w:val="none" w:sz="0" w:space="0" w:color="auto"/>
                        <w:right w:val="none" w:sz="0" w:space="0" w:color="auto"/>
                      </w:divBdr>
                    </w:div>
                    <w:div w:id="730541469">
                      <w:marLeft w:val="0"/>
                      <w:marRight w:val="0"/>
                      <w:marTop w:val="0"/>
                      <w:marBottom w:val="0"/>
                      <w:divBdr>
                        <w:top w:val="none" w:sz="0" w:space="0" w:color="auto"/>
                        <w:left w:val="none" w:sz="0" w:space="0" w:color="auto"/>
                        <w:bottom w:val="none" w:sz="0" w:space="0" w:color="auto"/>
                        <w:right w:val="none" w:sz="0" w:space="0" w:color="auto"/>
                      </w:divBdr>
                    </w:div>
                    <w:div w:id="741297550">
                      <w:marLeft w:val="720"/>
                      <w:marRight w:val="0"/>
                      <w:marTop w:val="0"/>
                      <w:marBottom w:val="0"/>
                      <w:divBdr>
                        <w:top w:val="none" w:sz="0" w:space="0" w:color="auto"/>
                        <w:left w:val="none" w:sz="0" w:space="0" w:color="auto"/>
                        <w:bottom w:val="none" w:sz="0" w:space="0" w:color="auto"/>
                        <w:right w:val="none" w:sz="0" w:space="0" w:color="auto"/>
                      </w:divBdr>
                    </w:div>
                    <w:div w:id="758260308">
                      <w:marLeft w:val="0"/>
                      <w:marRight w:val="0"/>
                      <w:marTop w:val="0"/>
                      <w:marBottom w:val="0"/>
                      <w:divBdr>
                        <w:top w:val="none" w:sz="0" w:space="0" w:color="auto"/>
                        <w:left w:val="none" w:sz="0" w:space="0" w:color="auto"/>
                        <w:bottom w:val="none" w:sz="0" w:space="0" w:color="auto"/>
                        <w:right w:val="none" w:sz="0" w:space="0" w:color="auto"/>
                      </w:divBdr>
                    </w:div>
                    <w:div w:id="770971278">
                      <w:marLeft w:val="0"/>
                      <w:marRight w:val="0"/>
                      <w:marTop w:val="0"/>
                      <w:marBottom w:val="0"/>
                      <w:divBdr>
                        <w:top w:val="none" w:sz="0" w:space="0" w:color="auto"/>
                        <w:left w:val="none" w:sz="0" w:space="0" w:color="auto"/>
                        <w:bottom w:val="none" w:sz="0" w:space="0" w:color="auto"/>
                        <w:right w:val="none" w:sz="0" w:space="0" w:color="auto"/>
                      </w:divBdr>
                    </w:div>
                    <w:div w:id="782306447">
                      <w:marLeft w:val="0"/>
                      <w:marRight w:val="0"/>
                      <w:marTop w:val="0"/>
                      <w:marBottom w:val="0"/>
                      <w:divBdr>
                        <w:top w:val="none" w:sz="0" w:space="0" w:color="auto"/>
                        <w:left w:val="none" w:sz="0" w:space="0" w:color="auto"/>
                        <w:bottom w:val="none" w:sz="0" w:space="0" w:color="auto"/>
                        <w:right w:val="none" w:sz="0" w:space="0" w:color="auto"/>
                      </w:divBdr>
                    </w:div>
                    <w:div w:id="824707944">
                      <w:marLeft w:val="0"/>
                      <w:marRight w:val="0"/>
                      <w:marTop w:val="0"/>
                      <w:marBottom w:val="0"/>
                      <w:divBdr>
                        <w:top w:val="none" w:sz="0" w:space="0" w:color="auto"/>
                        <w:left w:val="none" w:sz="0" w:space="0" w:color="auto"/>
                        <w:bottom w:val="none" w:sz="0" w:space="0" w:color="auto"/>
                        <w:right w:val="none" w:sz="0" w:space="0" w:color="auto"/>
                      </w:divBdr>
                    </w:div>
                    <w:div w:id="846478906">
                      <w:marLeft w:val="0"/>
                      <w:marRight w:val="0"/>
                      <w:marTop w:val="0"/>
                      <w:marBottom w:val="0"/>
                      <w:divBdr>
                        <w:top w:val="none" w:sz="0" w:space="0" w:color="auto"/>
                        <w:left w:val="none" w:sz="0" w:space="0" w:color="auto"/>
                        <w:bottom w:val="none" w:sz="0" w:space="0" w:color="auto"/>
                        <w:right w:val="none" w:sz="0" w:space="0" w:color="auto"/>
                      </w:divBdr>
                    </w:div>
                    <w:div w:id="847478648">
                      <w:marLeft w:val="0"/>
                      <w:marRight w:val="0"/>
                      <w:marTop w:val="0"/>
                      <w:marBottom w:val="0"/>
                      <w:divBdr>
                        <w:top w:val="none" w:sz="0" w:space="0" w:color="auto"/>
                        <w:left w:val="none" w:sz="0" w:space="0" w:color="auto"/>
                        <w:bottom w:val="none" w:sz="0" w:space="0" w:color="auto"/>
                        <w:right w:val="none" w:sz="0" w:space="0" w:color="auto"/>
                      </w:divBdr>
                    </w:div>
                    <w:div w:id="852300217">
                      <w:marLeft w:val="708"/>
                      <w:marRight w:val="0"/>
                      <w:marTop w:val="0"/>
                      <w:marBottom w:val="0"/>
                      <w:divBdr>
                        <w:top w:val="none" w:sz="0" w:space="0" w:color="auto"/>
                        <w:left w:val="none" w:sz="0" w:space="0" w:color="auto"/>
                        <w:bottom w:val="none" w:sz="0" w:space="0" w:color="auto"/>
                        <w:right w:val="none" w:sz="0" w:space="0" w:color="auto"/>
                      </w:divBdr>
                    </w:div>
                    <w:div w:id="859006170">
                      <w:marLeft w:val="0"/>
                      <w:marRight w:val="0"/>
                      <w:marTop w:val="0"/>
                      <w:marBottom w:val="0"/>
                      <w:divBdr>
                        <w:top w:val="none" w:sz="0" w:space="0" w:color="auto"/>
                        <w:left w:val="none" w:sz="0" w:space="0" w:color="auto"/>
                        <w:bottom w:val="none" w:sz="0" w:space="0" w:color="auto"/>
                        <w:right w:val="none" w:sz="0" w:space="0" w:color="auto"/>
                      </w:divBdr>
                    </w:div>
                    <w:div w:id="862134222">
                      <w:marLeft w:val="0"/>
                      <w:marRight w:val="0"/>
                      <w:marTop w:val="0"/>
                      <w:marBottom w:val="0"/>
                      <w:divBdr>
                        <w:top w:val="none" w:sz="0" w:space="0" w:color="auto"/>
                        <w:left w:val="none" w:sz="0" w:space="0" w:color="auto"/>
                        <w:bottom w:val="none" w:sz="0" w:space="0" w:color="auto"/>
                        <w:right w:val="none" w:sz="0" w:space="0" w:color="auto"/>
                      </w:divBdr>
                    </w:div>
                    <w:div w:id="879247231">
                      <w:marLeft w:val="0"/>
                      <w:marRight w:val="0"/>
                      <w:marTop w:val="0"/>
                      <w:marBottom w:val="0"/>
                      <w:divBdr>
                        <w:top w:val="none" w:sz="0" w:space="0" w:color="auto"/>
                        <w:left w:val="none" w:sz="0" w:space="0" w:color="auto"/>
                        <w:bottom w:val="none" w:sz="0" w:space="0" w:color="auto"/>
                        <w:right w:val="none" w:sz="0" w:space="0" w:color="auto"/>
                      </w:divBdr>
                    </w:div>
                    <w:div w:id="892305252">
                      <w:marLeft w:val="720"/>
                      <w:marRight w:val="0"/>
                      <w:marTop w:val="0"/>
                      <w:marBottom w:val="0"/>
                      <w:divBdr>
                        <w:top w:val="none" w:sz="0" w:space="0" w:color="auto"/>
                        <w:left w:val="none" w:sz="0" w:space="0" w:color="auto"/>
                        <w:bottom w:val="none" w:sz="0" w:space="0" w:color="auto"/>
                        <w:right w:val="none" w:sz="0" w:space="0" w:color="auto"/>
                      </w:divBdr>
                    </w:div>
                    <w:div w:id="901911108">
                      <w:marLeft w:val="720"/>
                      <w:marRight w:val="0"/>
                      <w:marTop w:val="0"/>
                      <w:marBottom w:val="0"/>
                      <w:divBdr>
                        <w:top w:val="none" w:sz="0" w:space="0" w:color="auto"/>
                        <w:left w:val="none" w:sz="0" w:space="0" w:color="auto"/>
                        <w:bottom w:val="none" w:sz="0" w:space="0" w:color="auto"/>
                        <w:right w:val="none" w:sz="0" w:space="0" w:color="auto"/>
                      </w:divBdr>
                    </w:div>
                    <w:div w:id="908150152">
                      <w:marLeft w:val="0"/>
                      <w:marRight w:val="0"/>
                      <w:marTop w:val="0"/>
                      <w:marBottom w:val="0"/>
                      <w:divBdr>
                        <w:top w:val="none" w:sz="0" w:space="0" w:color="auto"/>
                        <w:left w:val="none" w:sz="0" w:space="0" w:color="auto"/>
                        <w:bottom w:val="none" w:sz="0" w:space="0" w:color="auto"/>
                        <w:right w:val="none" w:sz="0" w:space="0" w:color="auto"/>
                      </w:divBdr>
                    </w:div>
                    <w:div w:id="926500348">
                      <w:marLeft w:val="0"/>
                      <w:marRight w:val="0"/>
                      <w:marTop w:val="0"/>
                      <w:marBottom w:val="0"/>
                      <w:divBdr>
                        <w:top w:val="none" w:sz="0" w:space="0" w:color="auto"/>
                        <w:left w:val="none" w:sz="0" w:space="0" w:color="auto"/>
                        <w:bottom w:val="none" w:sz="0" w:space="0" w:color="auto"/>
                        <w:right w:val="none" w:sz="0" w:space="0" w:color="auto"/>
                      </w:divBdr>
                    </w:div>
                    <w:div w:id="945817348">
                      <w:marLeft w:val="0"/>
                      <w:marRight w:val="0"/>
                      <w:marTop w:val="0"/>
                      <w:marBottom w:val="0"/>
                      <w:divBdr>
                        <w:top w:val="none" w:sz="0" w:space="0" w:color="auto"/>
                        <w:left w:val="none" w:sz="0" w:space="0" w:color="auto"/>
                        <w:bottom w:val="none" w:sz="0" w:space="0" w:color="auto"/>
                        <w:right w:val="none" w:sz="0" w:space="0" w:color="auto"/>
                      </w:divBdr>
                    </w:div>
                    <w:div w:id="1028870641">
                      <w:marLeft w:val="0"/>
                      <w:marRight w:val="0"/>
                      <w:marTop w:val="0"/>
                      <w:marBottom w:val="0"/>
                      <w:divBdr>
                        <w:top w:val="none" w:sz="0" w:space="0" w:color="auto"/>
                        <w:left w:val="none" w:sz="0" w:space="0" w:color="auto"/>
                        <w:bottom w:val="none" w:sz="0" w:space="0" w:color="auto"/>
                        <w:right w:val="none" w:sz="0" w:space="0" w:color="auto"/>
                      </w:divBdr>
                    </w:div>
                    <w:div w:id="1051348962">
                      <w:marLeft w:val="0"/>
                      <w:marRight w:val="0"/>
                      <w:marTop w:val="0"/>
                      <w:marBottom w:val="0"/>
                      <w:divBdr>
                        <w:top w:val="none" w:sz="0" w:space="0" w:color="auto"/>
                        <w:left w:val="none" w:sz="0" w:space="0" w:color="auto"/>
                        <w:bottom w:val="none" w:sz="0" w:space="0" w:color="auto"/>
                        <w:right w:val="none" w:sz="0" w:space="0" w:color="auto"/>
                      </w:divBdr>
                    </w:div>
                    <w:div w:id="1081030077">
                      <w:marLeft w:val="0"/>
                      <w:marRight w:val="0"/>
                      <w:marTop w:val="0"/>
                      <w:marBottom w:val="0"/>
                      <w:divBdr>
                        <w:top w:val="none" w:sz="0" w:space="0" w:color="auto"/>
                        <w:left w:val="none" w:sz="0" w:space="0" w:color="auto"/>
                        <w:bottom w:val="none" w:sz="0" w:space="0" w:color="auto"/>
                        <w:right w:val="none" w:sz="0" w:space="0" w:color="auto"/>
                      </w:divBdr>
                    </w:div>
                    <w:div w:id="1088960371">
                      <w:marLeft w:val="720"/>
                      <w:marRight w:val="0"/>
                      <w:marTop w:val="0"/>
                      <w:marBottom w:val="0"/>
                      <w:divBdr>
                        <w:top w:val="none" w:sz="0" w:space="0" w:color="auto"/>
                        <w:left w:val="none" w:sz="0" w:space="0" w:color="auto"/>
                        <w:bottom w:val="none" w:sz="0" w:space="0" w:color="auto"/>
                        <w:right w:val="none" w:sz="0" w:space="0" w:color="auto"/>
                      </w:divBdr>
                    </w:div>
                    <w:div w:id="1170103058">
                      <w:marLeft w:val="0"/>
                      <w:marRight w:val="0"/>
                      <w:marTop w:val="0"/>
                      <w:marBottom w:val="0"/>
                      <w:divBdr>
                        <w:top w:val="none" w:sz="0" w:space="0" w:color="auto"/>
                        <w:left w:val="none" w:sz="0" w:space="0" w:color="auto"/>
                        <w:bottom w:val="none" w:sz="0" w:space="0" w:color="auto"/>
                        <w:right w:val="none" w:sz="0" w:space="0" w:color="auto"/>
                      </w:divBdr>
                    </w:div>
                    <w:div w:id="1192768776">
                      <w:marLeft w:val="0"/>
                      <w:marRight w:val="0"/>
                      <w:marTop w:val="0"/>
                      <w:marBottom w:val="0"/>
                      <w:divBdr>
                        <w:top w:val="none" w:sz="0" w:space="0" w:color="auto"/>
                        <w:left w:val="none" w:sz="0" w:space="0" w:color="auto"/>
                        <w:bottom w:val="none" w:sz="0" w:space="0" w:color="auto"/>
                        <w:right w:val="none" w:sz="0" w:space="0" w:color="auto"/>
                      </w:divBdr>
                    </w:div>
                    <w:div w:id="1192915320">
                      <w:marLeft w:val="0"/>
                      <w:marRight w:val="0"/>
                      <w:marTop w:val="0"/>
                      <w:marBottom w:val="0"/>
                      <w:divBdr>
                        <w:top w:val="none" w:sz="0" w:space="0" w:color="auto"/>
                        <w:left w:val="none" w:sz="0" w:space="0" w:color="auto"/>
                        <w:bottom w:val="none" w:sz="0" w:space="0" w:color="auto"/>
                        <w:right w:val="none" w:sz="0" w:space="0" w:color="auto"/>
                      </w:divBdr>
                    </w:div>
                    <w:div w:id="1214122392">
                      <w:marLeft w:val="0"/>
                      <w:marRight w:val="0"/>
                      <w:marTop w:val="0"/>
                      <w:marBottom w:val="0"/>
                      <w:divBdr>
                        <w:top w:val="none" w:sz="0" w:space="0" w:color="auto"/>
                        <w:left w:val="none" w:sz="0" w:space="0" w:color="auto"/>
                        <w:bottom w:val="none" w:sz="0" w:space="0" w:color="auto"/>
                        <w:right w:val="none" w:sz="0" w:space="0" w:color="auto"/>
                      </w:divBdr>
                    </w:div>
                    <w:div w:id="1226915547">
                      <w:marLeft w:val="0"/>
                      <w:marRight w:val="0"/>
                      <w:marTop w:val="0"/>
                      <w:marBottom w:val="0"/>
                      <w:divBdr>
                        <w:top w:val="none" w:sz="0" w:space="0" w:color="auto"/>
                        <w:left w:val="none" w:sz="0" w:space="0" w:color="auto"/>
                        <w:bottom w:val="none" w:sz="0" w:space="0" w:color="auto"/>
                        <w:right w:val="none" w:sz="0" w:space="0" w:color="auto"/>
                      </w:divBdr>
                    </w:div>
                    <w:div w:id="1258446000">
                      <w:marLeft w:val="720"/>
                      <w:marRight w:val="0"/>
                      <w:marTop w:val="0"/>
                      <w:marBottom w:val="0"/>
                      <w:divBdr>
                        <w:top w:val="none" w:sz="0" w:space="0" w:color="auto"/>
                        <w:left w:val="none" w:sz="0" w:space="0" w:color="auto"/>
                        <w:bottom w:val="none" w:sz="0" w:space="0" w:color="auto"/>
                        <w:right w:val="none" w:sz="0" w:space="0" w:color="auto"/>
                      </w:divBdr>
                    </w:div>
                    <w:div w:id="1270234302">
                      <w:marLeft w:val="720"/>
                      <w:marRight w:val="0"/>
                      <w:marTop w:val="0"/>
                      <w:marBottom w:val="0"/>
                      <w:divBdr>
                        <w:top w:val="none" w:sz="0" w:space="0" w:color="auto"/>
                        <w:left w:val="none" w:sz="0" w:space="0" w:color="auto"/>
                        <w:bottom w:val="none" w:sz="0" w:space="0" w:color="auto"/>
                        <w:right w:val="none" w:sz="0" w:space="0" w:color="auto"/>
                      </w:divBdr>
                    </w:div>
                    <w:div w:id="1274094238">
                      <w:marLeft w:val="720"/>
                      <w:marRight w:val="0"/>
                      <w:marTop w:val="0"/>
                      <w:marBottom w:val="0"/>
                      <w:divBdr>
                        <w:top w:val="none" w:sz="0" w:space="0" w:color="auto"/>
                        <w:left w:val="none" w:sz="0" w:space="0" w:color="auto"/>
                        <w:bottom w:val="none" w:sz="0" w:space="0" w:color="auto"/>
                        <w:right w:val="none" w:sz="0" w:space="0" w:color="auto"/>
                      </w:divBdr>
                    </w:div>
                    <w:div w:id="1276641581">
                      <w:marLeft w:val="720"/>
                      <w:marRight w:val="0"/>
                      <w:marTop w:val="0"/>
                      <w:marBottom w:val="0"/>
                      <w:divBdr>
                        <w:top w:val="none" w:sz="0" w:space="0" w:color="auto"/>
                        <w:left w:val="none" w:sz="0" w:space="0" w:color="auto"/>
                        <w:bottom w:val="none" w:sz="0" w:space="0" w:color="auto"/>
                        <w:right w:val="none" w:sz="0" w:space="0" w:color="auto"/>
                      </w:divBdr>
                    </w:div>
                    <w:div w:id="1288774281">
                      <w:marLeft w:val="0"/>
                      <w:marRight w:val="0"/>
                      <w:marTop w:val="0"/>
                      <w:marBottom w:val="0"/>
                      <w:divBdr>
                        <w:top w:val="none" w:sz="0" w:space="0" w:color="auto"/>
                        <w:left w:val="none" w:sz="0" w:space="0" w:color="auto"/>
                        <w:bottom w:val="none" w:sz="0" w:space="0" w:color="auto"/>
                        <w:right w:val="none" w:sz="0" w:space="0" w:color="auto"/>
                      </w:divBdr>
                    </w:div>
                    <w:div w:id="1293099753">
                      <w:marLeft w:val="0"/>
                      <w:marRight w:val="0"/>
                      <w:marTop w:val="0"/>
                      <w:marBottom w:val="0"/>
                      <w:divBdr>
                        <w:top w:val="none" w:sz="0" w:space="0" w:color="auto"/>
                        <w:left w:val="none" w:sz="0" w:space="0" w:color="auto"/>
                        <w:bottom w:val="none" w:sz="0" w:space="0" w:color="auto"/>
                        <w:right w:val="none" w:sz="0" w:space="0" w:color="auto"/>
                      </w:divBdr>
                    </w:div>
                    <w:div w:id="1338919023">
                      <w:marLeft w:val="0"/>
                      <w:marRight w:val="0"/>
                      <w:marTop w:val="0"/>
                      <w:marBottom w:val="0"/>
                      <w:divBdr>
                        <w:top w:val="none" w:sz="0" w:space="0" w:color="auto"/>
                        <w:left w:val="none" w:sz="0" w:space="0" w:color="auto"/>
                        <w:bottom w:val="none" w:sz="0" w:space="0" w:color="auto"/>
                        <w:right w:val="none" w:sz="0" w:space="0" w:color="auto"/>
                      </w:divBdr>
                    </w:div>
                    <w:div w:id="1411124454">
                      <w:marLeft w:val="0"/>
                      <w:marRight w:val="0"/>
                      <w:marTop w:val="0"/>
                      <w:marBottom w:val="0"/>
                      <w:divBdr>
                        <w:top w:val="none" w:sz="0" w:space="0" w:color="auto"/>
                        <w:left w:val="none" w:sz="0" w:space="0" w:color="auto"/>
                        <w:bottom w:val="none" w:sz="0" w:space="0" w:color="auto"/>
                        <w:right w:val="none" w:sz="0" w:space="0" w:color="auto"/>
                      </w:divBdr>
                    </w:div>
                    <w:div w:id="1426270825">
                      <w:marLeft w:val="0"/>
                      <w:marRight w:val="0"/>
                      <w:marTop w:val="0"/>
                      <w:marBottom w:val="0"/>
                      <w:divBdr>
                        <w:top w:val="none" w:sz="0" w:space="0" w:color="auto"/>
                        <w:left w:val="none" w:sz="0" w:space="0" w:color="auto"/>
                        <w:bottom w:val="none" w:sz="0" w:space="0" w:color="auto"/>
                        <w:right w:val="none" w:sz="0" w:space="0" w:color="auto"/>
                      </w:divBdr>
                    </w:div>
                    <w:div w:id="1472597620">
                      <w:marLeft w:val="0"/>
                      <w:marRight w:val="0"/>
                      <w:marTop w:val="0"/>
                      <w:marBottom w:val="0"/>
                      <w:divBdr>
                        <w:top w:val="none" w:sz="0" w:space="0" w:color="auto"/>
                        <w:left w:val="none" w:sz="0" w:space="0" w:color="auto"/>
                        <w:bottom w:val="none" w:sz="0" w:space="0" w:color="auto"/>
                        <w:right w:val="none" w:sz="0" w:space="0" w:color="auto"/>
                      </w:divBdr>
                    </w:div>
                    <w:div w:id="1480342643">
                      <w:marLeft w:val="0"/>
                      <w:marRight w:val="0"/>
                      <w:marTop w:val="0"/>
                      <w:marBottom w:val="0"/>
                      <w:divBdr>
                        <w:top w:val="none" w:sz="0" w:space="0" w:color="auto"/>
                        <w:left w:val="none" w:sz="0" w:space="0" w:color="auto"/>
                        <w:bottom w:val="none" w:sz="0" w:space="0" w:color="auto"/>
                        <w:right w:val="none" w:sz="0" w:space="0" w:color="auto"/>
                      </w:divBdr>
                    </w:div>
                    <w:div w:id="1515457222">
                      <w:marLeft w:val="0"/>
                      <w:marRight w:val="0"/>
                      <w:marTop w:val="0"/>
                      <w:marBottom w:val="0"/>
                      <w:divBdr>
                        <w:top w:val="none" w:sz="0" w:space="0" w:color="auto"/>
                        <w:left w:val="none" w:sz="0" w:space="0" w:color="auto"/>
                        <w:bottom w:val="none" w:sz="0" w:space="0" w:color="auto"/>
                        <w:right w:val="none" w:sz="0" w:space="0" w:color="auto"/>
                      </w:divBdr>
                    </w:div>
                    <w:div w:id="1531651145">
                      <w:marLeft w:val="0"/>
                      <w:marRight w:val="0"/>
                      <w:marTop w:val="0"/>
                      <w:marBottom w:val="0"/>
                      <w:divBdr>
                        <w:top w:val="none" w:sz="0" w:space="0" w:color="auto"/>
                        <w:left w:val="none" w:sz="0" w:space="0" w:color="auto"/>
                        <w:bottom w:val="none" w:sz="0" w:space="0" w:color="auto"/>
                        <w:right w:val="none" w:sz="0" w:space="0" w:color="auto"/>
                      </w:divBdr>
                    </w:div>
                    <w:div w:id="1540047664">
                      <w:marLeft w:val="0"/>
                      <w:marRight w:val="0"/>
                      <w:marTop w:val="0"/>
                      <w:marBottom w:val="0"/>
                      <w:divBdr>
                        <w:top w:val="none" w:sz="0" w:space="0" w:color="auto"/>
                        <w:left w:val="none" w:sz="0" w:space="0" w:color="auto"/>
                        <w:bottom w:val="none" w:sz="0" w:space="0" w:color="auto"/>
                        <w:right w:val="none" w:sz="0" w:space="0" w:color="auto"/>
                      </w:divBdr>
                    </w:div>
                    <w:div w:id="1541165278">
                      <w:marLeft w:val="0"/>
                      <w:marRight w:val="0"/>
                      <w:marTop w:val="0"/>
                      <w:marBottom w:val="0"/>
                      <w:divBdr>
                        <w:top w:val="none" w:sz="0" w:space="0" w:color="auto"/>
                        <w:left w:val="none" w:sz="0" w:space="0" w:color="auto"/>
                        <w:bottom w:val="none" w:sz="0" w:space="0" w:color="auto"/>
                        <w:right w:val="none" w:sz="0" w:space="0" w:color="auto"/>
                      </w:divBdr>
                    </w:div>
                    <w:div w:id="1553539790">
                      <w:marLeft w:val="720"/>
                      <w:marRight w:val="0"/>
                      <w:marTop w:val="0"/>
                      <w:marBottom w:val="0"/>
                      <w:divBdr>
                        <w:top w:val="none" w:sz="0" w:space="0" w:color="auto"/>
                        <w:left w:val="none" w:sz="0" w:space="0" w:color="auto"/>
                        <w:bottom w:val="none" w:sz="0" w:space="0" w:color="auto"/>
                        <w:right w:val="none" w:sz="0" w:space="0" w:color="auto"/>
                      </w:divBdr>
                    </w:div>
                    <w:div w:id="1566914398">
                      <w:marLeft w:val="0"/>
                      <w:marRight w:val="0"/>
                      <w:marTop w:val="0"/>
                      <w:marBottom w:val="0"/>
                      <w:divBdr>
                        <w:top w:val="none" w:sz="0" w:space="0" w:color="auto"/>
                        <w:left w:val="none" w:sz="0" w:space="0" w:color="auto"/>
                        <w:bottom w:val="none" w:sz="0" w:space="0" w:color="auto"/>
                        <w:right w:val="none" w:sz="0" w:space="0" w:color="auto"/>
                      </w:divBdr>
                    </w:div>
                    <w:div w:id="1575817416">
                      <w:marLeft w:val="0"/>
                      <w:marRight w:val="0"/>
                      <w:marTop w:val="0"/>
                      <w:marBottom w:val="0"/>
                      <w:divBdr>
                        <w:top w:val="none" w:sz="0" w:space="0" w:color="auto"/>
                        <w:left w:val="none" w:sz="0" w:space="0" w:color="auto"/>
                        <w:bottom w:val="none" w:sz="0" w:space="0" w:color="auto"/>
                        <w:right w:val="none" w:sz="0" w:space="0" w:color="auto"/>
                      </w:divBdr>
                    </w:div>
                    <w:div w:id="1620725913">
                      <w:marLeft w:val="708"/>
                      <w:marRight w:val="0"/>
                      <w:marTop w:val="0"/>
                      <w:marBottom w:val="0"/>
                      <w:divBdr>
                        <w:top w:val="none" w:sz="0" w:space="0" w:color="auto"/>
                        <w:left w:val="none" w:sz="0" w:space="0" w:color="auto"/>
                        <w:bottom w:val="none" w:sz="0" w:space="0" w:color="auto"/>
                        <w:right w:val="none" w:sz="0" w:space="0" w:color="auto"/>
                      </w:divBdr>
                    </w:div>
                    <w:div w:id="1627008871">
                      <w:marLeft w:val="0"/>
                      <w:marRight w:val="0"/>
                      <w:marTop w:val="0"/>
                      <w:marBottom w:val="0"/>
                      <w:divBdr>
                        <w:top w:val="none" w:sz="0" w:space="0" w:color="auto"/>
                        <w:left w:val="none" w:sz="0" w:space="0" w:color="auto"/>
                        <w:bottom w:val="none" w:sz="0" w:space="0" w:color="auto"/>
                        <w:right w:val="none" w:sz="0" w:space="0" w:color="auto"/>
                      </w:divBdr>
                    </w:div>
                    <w:div w:id="1653408491">
                      <w:marLeft w:val="0"/>
                      <w:marRight w:val="0"/>
                      <w:marTop w:val="0"/>
                      <w:marBottom w:val="0"/>
                      <w:divBdr>
                        <w:top w:val="none" w:sz="0" w:space="0" w:color="auto"/>
                        <w:left w:val="none" w:sz="0" w:space="0" w:color="auto"/>
                        <w:bottom w:val="none" w:sz="0" w:space="0" w:color="auto"/>
                        <w:right w:val="none" w:sz="0" w:space="0" w:color="auto"/>
                      </w:divBdr>
                    </w:div>
                    <w:div w:id="1656638616">
                      <w:marLeft w:val="720"/>
                      <w:marRight w:val="0"/>
                      <w:marTop w:val="0"/>
                      <w:marBottom w:val="0"/>
                      <w:divBdr>
                        <w:top w:val="none" w:sz="0" w:space="0" w:color="auto"/>
                        <w:left w:val="none" w:sz="0" w:space="0" w:color="auto"/>
                        <w:bottom w:val="none" w:sz="0" w:space="0" w:color="auto"/>
                        <w:right w:val="none" w:sz="0" w:space="0" w:color="auto"/>
                      </w:divBdr>
                    </w:div>
                    <w:div w:id="1661881658">
                      <w:marLeft w:val="720"/>
                      <w:marRight w:val="0"/>
                      <w:marTop w:val="0"/>
                      <w:marBottom w:val="0"/>
                      <w:divBdr>
                        <w:top w:val="none" w:sz="0" w:space="0" w:color="auto"/>
                        <w:left w:val="none" w:sz="0" w:space="0" w:color="auto"/>
                        <w:bottom w:val="none" w:sz="0" w:space="0" w:color="auto"/>
                        <w:right w:val="none" w:sz="0" w:space="0" w:color="auto"/>
                      </w:divBdr>
                    </w:div>
                    <w:div w:id="1680888551">
                      <w:marLeft w:val="720"/>
                      <w:marRight w:val="0"/>
                      <w:marTop w:val="0"/>
                      <w:marBottom w:val="0"/>
                      <w:divBdr>
                        <w:top w:val="none" w:sz="0" w:space="0" w:color="auto"/>
                        <w:left w:val="none" w:sz="0" w:space="0" w:color="auto"/>
                        <w:bottom w:val="none" w:sz="0" w:space="0" w:color="auto"/>
                        <w:right w:val="none" w:sz="0" w:space="0" w:color="auto"/>
                      </w:divBdr>
                    </w:div>
                    <w:div w:id="1688944555">
                      <w:marLeft w:val="0"/>
                      <w:marRight w:val="0"/>
                      <w:marTop w:val="0"/>
                      <w:marBottom w:val="0"/>
                      <w:divBdr>
                        <w:top w:val="none" w:sz="0" w:space="0" w:color="auto"/>
                        <w:left w:val="none" w:sz="0" w:space="0" w:color="auto"/>
                        <w:bottom w:val="none" w:sz="0" w:space="0" w:color="auto"/>
                        <w:right w:val="none" w:sz="0" w:space="0" w:color="auto"/>
                      </w:divBdr>
                    </w:div>
                    <w:div w:id="1705246944">
                      <w:marLeft w:val="0"/>
                      <w:marRight w:val="0"/>
                      <w:marTop w:val="0"/>
                      <w:marBottom w:val="0"/>
                      <w:divBdr>
                        <w:top w:val="none" w:sz="0" w:space="0" w:color="auto"/>
                        <w:left w:val="none" w:sz="0" w:space="0" w:color="auto"/>
                        <w:bottom w:val="none" w:sz="0" w:space="0" w:color="auto"/>
                        <w:right w:val="none" w:sz="0" w:space="0" w:color="auto"/>
                      </w:divBdr>
                    </w:div>
                    <w:div w:id="1714423704">
                      <w:marLeft w:val="0"/>
                      <w:marRight w:val="0"/>
                      <w:marTop w:val="0"/>
                      <w:marBottom w:val="0"/>
                      <w:divBdr>
                        <w:top w:val="none" w:sz="0" w:space="0" w:color="auto"/>
                        <w:left w:val="none" w:sz="0" w:space="0" w:color="auto"/>
                        <w:bottom w:val="none" w:sz="0" w:space="0" w:color="auto"/>
                        <w:right w:val="none" w:sz="0" w:space="0" w:color="auto"/>
                      </w:divBdr>
                    </w:div>
                    <w:div w:id="1729184389">
                      <w:marLeft w:val="0"/>
                      <w:marRight w:val="0"/>
                      <w:marTop w:val="0"/>
                      <w:marBottom w:val="0"/>
                      <w:divBdr>
                        <w:top w:val="none" w:sz="0" w:space="0" w:color="auto"/>
                        <w:left w:val="none" w:sz="0" w:space="0" w:color="auto"/>
                        <w:bottom w:val="none" w:sz="0" w:space="0" w:color="auto"/>
                        <w:right w:val="none" w:sz="0" w:space="0" w:color="auto"/>
                      </w:divBdr>
                    </w:div>
                    <w:div w:id="1730375353">
                      <w:marLeft w:val="720"/>
                      <w:marRight w:val="0"/>
                      <w:marTop w:val="0"/>
                      <w:marBottom w:val="0"/>
                      <w:divBdr>
                        <w:top w:val="none" w:sz="0" w:space="0" w:color="auto"/>
                        <w:left w:val="none" w:sz="0" w:space="0" w:color="auto"/>
                        <w:bottom w:val="none" w:sz="0" w:space="0" w:color="auto"/>
                        <w:right w:val="none" w:sz="0" w:space="0" w:color="auto"/>
                      </w:divBdr>
                    </w:div>
                    <w:div w:id="1751267782">
                      <w:marLeft w:val="720"/>
                      <w:marRight w:val="0"/>
                      <w:marTop w:val="0"/>
                      <w:marBottom w:val="0"/>
                      <w:divBdr>
                        <w:top w:val="none" w:sz="0" w:space="0" w:color="auto"/>
                        <w:left w:val="none" w:sz="0" w:space="0" w:color="auto"/>
                        <w:bottom w:val="none" w:sz="0" w:space="0" w:color="auto"/>
                        <w:right w:val="none" w:sz="0" w:space="0" w:color="auto"/>
                      </w:divBdr>
                    </w:div>
                    <w:div w:id="1780375576">
                      <w:marLeft w:val="0"/>
                      <w:marRight w:val="0"/>
                      <w:marTop w:val="0"/>
                      <w:marBottom w:val="0"/>
                      <w:divBdr>
                        <w:top w:val="none" w:sz="0" w:space="0" w:color="auto"/>
                        <w:left w:val="none" w:sz="0" w:space="0" w:color="auto"/>
                        <w:bottom w:val="none" w:sz="0" w:space="0" w:color="auto"/>
                        <w:right w:val="none" w:sz="0" w:space="0" w:color="auto"/>
                      </w:divBdr>
                    </w:div>
                    <w:div w:id="1843348958">
                      <w:marLeft w:val="720"/>
                      <w:marRight w:val="0"/>
                      <w:marTop w:val="0"/>
                      <w:marBottom w:val="0"/>
                      <w:divBdr>
                        <w:top w:val="none" w:sz="0" w:space="0" w:color="auto"/>
                        <w:left w:val="none" w:sz="0" w:space="0" w:color="auto"/>
                        <w:bottom w:val="none" w:sz="0" w:space="0" w:color="auto"/>
                        <w:right w:val="none" w:sz="0" w:space="0" w:color="auto"/>
                      </w:divBdr>
                    </w:div>
                    <w:div w:id="1859732138">
                      <w:marLeft w:val="0"/>
                      <w:marRight w:val="0"/>
                      <w:marTop w:val="0"/>
                      <w:marBottom w:val="0"/>
                      <w:divBdr>
                        <w:top w:val="none" w:sz="0" w:space="0" w:color="auto"/>
                        <w:left w:val="none" w:sz="0" w:space="0" w:color="auto"/>
                        <w:bottom w:val="none" w:sz="0" w:space="0" w:color="auto"/>
                        <w:right w:val="none" w:sz="0" w:space="0" w:color="auto"/>
                      </w:divBdr>
                    </w:div>
                    <w:div w:id="1859998253">
                      <w:marLeft w:val="0"/>
                      <w:marRight w:val="0"/>
                      <w:marTop w:val="0"/>
                      <w:marBottom w:val="0"/>
                      <w:divBdr>
                        <w:top w:val="none" w:sz="0" w:space="0" w:color="auto"/>
                        <w:left w:val="none" w:sz="0" w:space="0" w:color="auto"/>
                        <w:bottom w:val="none" w:sz="0" w:space="0" w:color="auto"/>
                        <w:right w:val="none" w:sz="0" w:space="0" w:color="auto"/>
                      </w:divBdr>
                    </w:div>
                    <w:div w:id="1885673440">
                      <w:marLeft w:val="0"/>
                      <w:marRight w:val="0"/>
                      <w:marTop w:val="0"/>
                      <w:marBottom w:val="0"/>
                      <w:divBdr>
                        <w:top w:val="none" w:sz="0" w:space="0" w:color="auto"/>
                        <w:left w:val="none" w:sz="0" w:space="0" w:color="auto"/>
                        <w:bottom w:val="none" w:sz="0" w:space="0" w:color="auto"/>
                        <w:right w:val="none" w:sz="0" w:space="0" w:color="auto"/>
                      </w:divBdr>
                    </w:div>
                    <w:div w:id="1913195740">
                      <w:marLeft w:val="0"/>
                      <w:marRight w:val="0"/>
                      <w:marTop w:val="0"/>
                      <w:marBottom w:val="0"/>
                      <w:divBdr>
                        <w:top w:val="none" w:sz="0" w:space="0" w:color="auto"/>
                        <w:left w:val="none" w:sz="0" w:space="0" w:color="auto"/>
                        <w:bottom w:val="none" w:sz="0" w:space="0" w:color="auto"/>
                        <w:right w:val="none" w:sz="0" w:space="0" w:color="auto"/>
                      </w:divBdr>
                    </w:div>
                    <w:div w:id="1915317092">
                      <w:marLeft w:val="540"/>
                      <w:marRight w:val="0"/>
                      <w:marTop w:val="0"/>
                      <w:marBottom w:val="0"/>
                      <w:divBdr>
                        <w:top w:val="none" w:sz="0" w:space="0" w:color="auto"/>
                        <w:left w:val="none" w:sz="0" w:space="0" w:color="auto"/>
                        <w:bottom w:val="none" w:sz="0" w:space="0" w:color="auto"/>
                        <w:right w:val="none" w:sz="0" w:space="0" w:color="auto"/>
                      </w:divBdr>
                    </w:div>
                    <w:div w:id="1920938816">
                      <w:marLeft w:val="0"/>
                      <w:marRight w:val="0"/>
                      <w:marTop w:val="0"/>
                      <w:marBottom w:val="0"/>
                      <w:divBdr>
                        <w:top w:val="none" w:sz="0" w:space="0" w:color="auto"/>
                        <w:left w:val="none" w:sz="0" w:space="0" w:color="auto"/>
                        <w:bottom w:val="none" w:sz="0" w:space="0" w:color="auto"/>
                        <w:right w:val="none" w:sz="0" w:space="0" w:color="auto"/>
                      </w:divBdr>
                    </w:div>
                    <w:div w:id="1929800956">
                      <w:marLeft w:val="0"/>
                      <w:marRight w:val="0"/>
                      <w:marTop w:val="0"/>
                      <w:marBottom w:val="0"/>
                      <w:divBdr>
                        <w:top w:val="none" w:sz="0" w:space="0" w:color="auto"/>
                        <w:left w:val="none" w:sz="0" w:space="0" w:color="auto"/>
                        <w:bottom w:val="none" w:sz="0" w:space="0" w:color="auto"/>
                        <w:right w:val="none" w:sz="0" w:space="0" w:color="auto"/>
                      </w:divBdr>
                    </w:div>
                    <w:div w:id="1935355901">
                      <w:marLeft w:val="0"/>
                      <w:marRight w:val="0"/>
                      <w:marTop w:val="0"/>
                      <w:marBottom w:val="0"/>
                      <w:divBdr>
                        <w:top w:val="none" w:sz="0" w:space="0" w:color="auto"/>
                        <w:left w:val="none" w:sz="0" w:space="0" w:color="auto"/>
                        <w:bottom w:val="none" w:sz="0" w:space="0" w:color="auto"/>
                        <w:right w:val="none" w:sz="0" w:space="0" w:color="auto"/>
                      </w:divBdr>
                    </w:div>
                    <w:div w:id="1936665855">
                      <w:marLeft w:val="0"/>
                      <w:marRight w:val="0"/>
                      <w:marTop w:val="0"/>
                      <w:marBottom w:val="0"/>
                      <w:divBdr>
                        <w:top w:val="none" w:sz="0" w:space="0" w:color="auto"/>
                        <w:left w:val="none" w:sz="0" w:space="0" w:color="auto"/>
                        <w:bottom w:val="none" w:sz="0" w:space="0" w:color="auto"/>
                        <w:right w:val="none" w:sz="0" w:space="0" w:color="auto"/>
                      </w:divBdr>
                    </w:div>
                    <w:div w:id="1939752071">
                      <w:marLeft w:val="0"/>
                      <w:marRight w:val="0"/>
                      <w:marTop w:val="0"/>
                      <w:marBottom w:val="0"/>
                      <w:divBdr>
                        <w:top w:val="none" w:sz="0" w:space="0" w:color="auto"/>
                        <w:left w:val="none" w:sz="0" w:space="0" w:color="auto"/>
                        <w:bottom w:val="none" w:sz="0" w:space="0" w:color="auto"/>
                        <w:right w:val="none" w:sz="0" w:space="0" w:color="auto"/>
                      </w:divBdr>
                    </w:div>
                    <w:div w:id="1989044945">
                      <w:marLeft w:val="720"/>
                      <w:marRight w:val="0"/>
                      <w:marTop w:val="0"/>
                      <w:marBottom w:val="0"/>
                      <w:divBdr>
                        <w:top w:val="none" w:sz="0" w:space="0" w:color="auto"/>
                        <w:left w:val="none" w:sz="0" w:space="0" w:color="auto"/>
                        <w:bottom w:val="none" w:sz="0" w:space="0" w:color="auto"/>
                        <w:right w:val="none" w:sz="0" w:space="0" w:color="auto"/>
                      </w:divBdr>
                    </w:div>
                    <w:div w:id="1996571134">
                      <w:marLeft w:val="0"/>
                      <w:marRight w:val="0"/>
                      <w:marTop w:val="0"/>
                      <w:marBottom w:val="0"/>
                      <w:divBdr>
                        <w:top w:val="none" w:sz="0" w:space="0" w:color="auto"/>
                        <w:left w:val="none" w:sz="0" w:space="0" w:color="auto"/>
                        <w:bottom w:val="none" w:sz="0" w:space="0" w:color="auto"/>
                        <w:right w:val="none" w:sz="0" w:space="0" w:color="auto"/>
                      </w:divBdr>
                    </w:div>
                    <w:div w:id="2016497787">
                      <w:marLeft w:val="720"/>
                      <w:marRight w:val="0"/>
                      <w:marTop w:val="0"/>
                      <w:marBottom w:val="0"/>
                      <w:divBdr>
                        <w:top w:val="none" w:sz="0" w:space="0" w:color="auto"/>
                        <w:left w:val="none" w:sz="0" w:space="0" w:color="auto"/>
                        <w:bottom w:val="none" w:sz="0" w:space="0" w:color="auto"/>
                        <w:right w:val="none" w:sz="0" w:space="0" w:color="auto"/>
                      </w:divBdr>
                    </w:div>
                    <w:div w:id="2041080716">
                      <w:marLeft w:val="0"/>
                      <w:marRight w:val="0"/>
                      <w:marTop w:val="0"/>
                      <w:marBottom w:val="0"/>
                      <w:divBdr>
                        <w:top w:val="none" w:sz="0" w:space="0" w:color="auto"/>
                        <w:left w:val="none" w:sz="0" w:space="0" w:color="auto"/>
                        <w:bottom w:val="none" w:sz="0" w:space="0" w:color="auto"/>
                        <w:right w:val="none" w:sz="0" w:space="0" w:color="auto"/>
                      </w:divBdr>
                    </w:div>
                  </w:divsChild>
                </w:div>
                <w:div w:id="878711480">
                  <w:marLeft w:val="0"/>
                  <w:marRight w:val="0"/>
                  <w:marTop w:val="0"/>
                  <w:marBottom w:val="0"/>
                  <w:divBdr>
                    <w:top w:val="none" w:sz="0" w:space="0" w:color="auto"/>
                    <w:left w:val="none" w:sz="0" w:space="0" w:color="auto"/>
                    <w:bottom w:val="none" w:sz="0" w:space="0" w:color="auto"/>
                    <w:right w:val="none" w:sz="0" w:space="0" w:color="auto"/>
                  </w:divBdr>
                  <w:divsChild>
                    <w:div w:id="946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582435">
      <w:bodyDiv w:val="1"/>
      <w:marLeft w:val="0"/>
      <w:marRight w:val="0"/>
      <w:marTop w:val="0"/>
      <w:marBottom w:val="0"/>
      <w:divBdr>
        <w:top w:val="none" w:sz="0" w:space="0" w:color="auto"/>
        <w:left w:val="none" w:sz="0" w:space="0" w:color="auto"/>
        <w:bottom w:val="none" w:sz="0" w:space="0" w:color="auto"/>
        <w:right w:val="none" w:sz="0" w:space="0" w:color="auto"/>
      </w:divBdr>
    </w:div>
    <w:div w:id="1884831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svg"/><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s://etiskhandel.no/" TargetMode="External"/><Relationship Id="rId7" Type="http://schemas.openxmlformats.org/officeDocument/2006/relationships/endnotes" Target="endnotes.xml"/><Relationship Id="rId12" Type="http://schemas.openxmlformats.org/officeDocument/2006/relationships/hyperlink" Target="https://etiskhandel.no/vart-grunnla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miljofyrtarn.n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no/tema/utenrikssaker/Eksportkontroll/sanksjoner-og-tiltak1/sanksjonerog-tiltak/id2008477/" TargetMode="External"/><Relationship Id="rId24" Type="http://schemas.openxmlformats.org/officeDocument/2006/relationships/oleObject" Target="embeddings/oleObject4.bin"/><Relationship Id="rId32" Type="http://schemas.openxmlformats.org/officeDocument/2006/relationships/hyperlink" Target="https://www.lo.no/hva-vi-mener/internasjonalt/nyheter-internasjonalt/fns-barekraftsmal_anstendig-arbei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hyperlink" Target="https://www.ilo.org/global/lang--en/index.htm"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5.emf"/><Relationship Id="rId35" Type="http://schemas.openxmlformats.org/officeDocument/2006/relationships/hyperlink" Target="https://fn.no/om-fn/fns-baerekraftsmaa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0F718-C15E-48A6-BB93-42453010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Pages>
  <Words>2487</Words>
  <Characters>13183</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Elling Sørum</dc:creator>
  <cp:keywords/>
  <dc:description/>
  <cp:lastModifiedBy>Elling Sørum</cp:lastModifiedBy>
  <cp:revision>9</cp:revision>
  <cp:lastPrinted>2024-03-01T09:03:00Z</cp:lastPrinted>
  <dcterms:created xsi:type="dcterms:W3CDTF">2025-03-21T08:36:00Z</dcterms:created>
  <dcterms:modified xsi:type="dcterms:W3CDTF">2025-04-04T08:16:00Z</dcterms:modified>
</cp:coreProperties>
</file>